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2D235" w14:textId="6697C275" w:rsidR="00211A09" w:rsidRDefault="00211A09">
      <w:r>
        <w:rPr>
          <w:noProof/>
          <w:lang w:eastAsia="en-US"/>
        </w:rPr>
        <w:drawing>
          <wp:inline distT="0" distB="0" distL="0" distR="0" wp14:anchorId="659098B9" wp14:editId="670BF7FD">
            <wp:extent cx="6400800" cy="2204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0800" cy="2204720"/>
                    </a:xfrm>
                    <a:prstGeom prst="rect">
                      <a:avLst/>
                    </a:prstGeom>
                  </pic:spPr>
                </pic:pic>
              </a:graphicData>
            </a:graphic>
          </wp:inline>
        </w:drawing>
      </w:r>
    </w:p>
    <w:tbl>
      <w:tblPr>
        <w:tblW w:w="9360" w:type="dxa"/>
        <w:jc w:val="center"/>
        <w:tblCellMar>
          <w:left w:w="0" w:type="dxa"/>
          <w:right w:w="0" w:type="dxa"/>
        </w:tblCellMar>
        <w:tblLook w:val="04A0" w:firstRow="1" w:lastRow="0" w:firstColumn="1" w:lastColumn="0" w:noHBand="0" w:noVBand="1"/>
      </w:tblPr>
      <w:tblGrid>
        <w:gridCol w:w="9360"/>
      </w:tblGrid>
      <w:tr w:rsidR="006520B3" w:rsidRPr="006520B3" w14:paraId="70322489" w14:textId="77777777" w:rsidTr="00CB2726">
        <w:trPr>
          <w:trHeight w:val="3912"/>
          <w:jc w:val="center"/>
        </w:trPr>
        <w:tc>
          <w:tcPr>
            <w:tcW w:w="9360" w:type="dxa"/>
            <w:shd w:val="clear" w:color="auto" w:fill="FFFFFF"/>
            <w:vAlign w:val="center"/>
            <w:hideMark/>
          </w:tcPr>
          <w:p w14:paraId="394DAF88" w14:textId="4C34F81C" w:rsidR="006520B3" w:rsidRPr="009F4A7A" w:rsidRDefault="00E03A91" w:rsidP="006520B3">
            <w:pPr>
              <w:spacing w:before="0" w:after="160" w:line="259" w:lineRule="auto"/>
              <w:rPr>
                <w:rFonts w:eastAsia="Calibri" w:cstheme="minorHAnsi"/>
                <w:color w:val="212121"/>
                <w:kern w:val="0"/>
                <w:sz w:val="20"/>
                <w:szCs w:val="20"/>
                <w:shd w:val="clear" w:color="auto" w:fill="FFFFFF"/>
                <w:lang w:eastAsia="en-US"/>
                <w14:ligatures w14:val="none"/>
              </w:rPr>
            </w:pPr>
            <w:r w:rsidRPr="00E03A91">
              <w:rPr>
                <w:rFonts w:eastAsia="Calibri" w:cstheme="minorHAnsi"/>
                <w:color w:val="212121"/>
                <w:kern w:val="0"/>
                <w:sz w:val="20"/>
                <w:szCs w:val="20"/>
                <w:shd w:val="clear" w:color="auto" w:fill="FFFFFF"/>
                <w:lang w:eastAsia="en-US"/>
                <w14:ligatures w14:val="none"/>
              </w:rPr>
              <w:t>IIA Finland</w:t>
            </w:r>
            <w:r w:rsidR="006520B3" w:rsidRPr="00E03A91">
              <w:rPr>
                <w:rFonts w:eastAsia="Calibri" w:cstheme="minorHAnsi"/>
                <w:color w:val="212121"/>
                <w:kern w:val="0"/>
                <w:sz w:val="20"/>
                <w:szCs w:val="20"/>
                <w:shd w:val="clear" w:color="auto" w:fill="FFFFFF"/>
                <w:lang w:eastAsia="en-US"/>
                <w14:ligatures w14:val="none"/>
              </w:rPr>
              <w:t xml:space="preserve"> </w:t>
            </w:r>
            <w:r w:rsidR="006520B3" w:rsidRPr="009F4A7A">
              <w:rPr>
                <w:rFonts w:eastAsia="Calibri" w:cstheme="minorHAnsi"/>
                <w:color w:val="212121"/>
                <w:kern w:val="0"/>
                <w:sz w:val="20"/>
                <w:szCs w:val="20"/>
                <w:shd w:val="clear" w:color="auto" w:fill="FFFFFF"/>
                <w:lang w:eastAsia="en-US"/>
                <w14:ligatures w14:val="none"/>
              </w:rPr>
              <w:t xml:space="preserve">has partnered with IIA Global to give you access to </w:t>
            </w:r>
            <w:r w:rsidR="006520B3" w:rsidRPr="009F4A7A">
              <w:rPr>
                <w:rFonts w:eastAsia="Calibri" w:cstheme="minorHAnsi"/>
                <w:i/>
                <w:color w:val="212121"/>
                <w:kern w:val="0"/>
                <w:sz w:val="20"/>
                <w:szCs w:val="20"/>
                <w:shd w:val="clear" w:color="auto" w:fill="FFFFFF"/>
                <w:lang w:eastAsia="en-US"/>
                <w14:ligatures w14:val="none"/>
              </w:rPr>
              <w:t xml:space="preserve">Internal Auditor </w:t>
            </w:r>
            <w:r w:rsidR="006520B3" w:rsidRPr="009F4A7A">
              <w:rPr>
                <w:rFonts w:eastAsia="Calibri" w:cstheme="minorHAnsi"/>
                <w:color w:val="212121"/>
                <w:kern w:val="0"/>
                <w:sz w:val="20"/>
                <w:szCs w:val="20"/>
                <w:shd w:val="clear" w:color="auto" w:fill="FFFFFF"/>
                <w:lang w:eastAsia="en-US"/>
                <w14:ligatures w14:val="none"/>
              </w:rPr>
              <w:t xml:space="preserve">magazine which provides valuable perspectives and robust content on the most relevant issues affecting internal auditors worldwide. We are pleased to inform you that the October issue is now available for your access. If you have any questions related to this service, please contact </w:t>
            </w:r>
            <w:r w:rsidR="0055532B">
              <w:rPr>
                <w:rFonts w:eastAsia="Calibri" w:cstheme="minorHAnsi"/>
                <w:color w:val="212121"/>
                <w:kern w:val="0"/>
                <w:sz w:val="20"/>
                <w:szCs w:val="20"/>
                <w:shd w:val="clear" w:color="auto" w:fill="FFFFFF"/>
                <w:lang w:eastAsia="en-US"/>
                <w14:ligatures w14:val="none"/>
              </w:rPr>
              <w:t>IIA Finland.</w:t>
            </w:r>
            <w:bookmarkStart w:id="0" w:name="_GoBack"/>
            <w:bookmarkEnd w:id="0"/>
            <w:r w:rsidR="006520B3" w:rsidRPr="00CB2726">
              <w:rPr>
                <w:rFonts w:eastAsia="Calibri" w:cstheme="minorHAnsi"/>
                <w:color w:val="FF0000"/>
                <w:kern w:val="0"/>
                <w:sz w:val="20"/>
                <w:szCs w:val="20"/>
                <w:shd w:val="clear" w:color="auto" w:fill="FFFFFF"/>
                <w:lang w:eastAsia="en-US"/>
                <w14:ligatures w14:val="none"/>
              </w:rPr>
              <w:t xml:space="preserve"> </w:t>
            </w:r>
          </w:p>
          <w:p w14:paraId="7453C540" w14:textId="6986B36A" w:rsidR="006520B3" w:rsidRPr="009F4A7A" w:rsidRDefault="006520B3" w:rsidP="006520B3">
            <w:pPr>
              <w:spacing w:before="0" w:after="160" w:line="259" w:lineRule="auto"/>
              <w:rPr>
                <w:rFonts w:eastAsia="Calibri" w:cstheme="minorHAnsi"/>
                <w:color w:val="212121"/>
                <w:kern w:val="0"/>
                <w:sz w:val="20"/>
                <w:szCs w:val="20"/>
                <w:shd w:val="clear" w:color="auto" w:fill="FFFFFF"/>
                <w:lang w:eastAsia="en-US"/>
                <w14:ligatures w14:val="none"/>
              </w:rPr>
            </w:pPr>
            <w:r w:rsidRPr="009F4A7A">
              <w:rPr>
                <w:rFonts w:eastAsia="Calibri" w:cstheme="minorHAnsi"/>
                <w:noProof/>
                <w:kern w:val="0"/>
                <w:sz w:val="20"/>
                <w:szCs w:val="20"/>
                <w:lang w:eastAsia="en-US"/>
                <w14:ligatures w14:val="none"/>
              </w:rPr>
              <w:drawing>
                <wp:inline distT="0" distB="0" distL="0" distR="0" wp14:anchorId="0C8161E0" wp14:editId="1871F8E9">
                  <wp:extent cx="5943600" cy="447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47675"/>
                          </a:xfrm>
                          <a:prstGeom prst="rect">
                            <a:avLst/>
                          </a:prstGeom>
                        </pic:spPr>
                      </pic:pic>
                    </a:graphicData>
                  </a:graphic>
                </wp:inline>
              </w:drawing>
            </w:r>
          </w:p>
          <w:p w14:paraId="4CC32814" w14:textId="731AA7DB" w:rsidR="006520B3" w:rsidRPr="009F4A7A" w:rsidRDefault="00F438DB" w:rsidP="006520B3">
            <w:pPr>
              <w:spacing w:before="0" w:after="160" w:line="259" w:lineRule="auto"/>
              <w:rPr>
                <w:rFonts w:eastAsia="Calibri" w:cstheme="minorHAnsi"/>
                <w:color w:val="212121"/>
                <w:kern w:val="0"/>
                <w:sz w:val="20"/>
                <w:szCs w:val="20"/>
                <w:shd w:val="clear" w:color="auto" w:fill="FFFFFF"/>
                <w:lang w:eastAsia="en-US"/>
                <w14:ligatures w14:val="none"/>
              </w:rPr>
            </w:pPr>
            <w:r>
              <w:rPr>
                <w:rFonts w:eastAsia="Calibri" w:cstheme="minorHAnsi"/>
                <w:noProof/>
                <w:color w:val="212121"/>
                <w:kern w:val="0"/>
                <w:sz w:val="20"/>
                <w:szCs w:val="20"/>
                <w:shd w:val="clear" w:color="auto" w:fill="FFFFFF"/>
                <w:lang w:eastAsia="en-US"/>
              </w:rPr>
              <w:drawing>
                <wp:anchor distT="0" distB="0" distL="114300" distR="114300" simplePos="0" relativeHeight="251731968" behindDoc="1" locked="0" layoutInCell="1" allowOverlap="1" wp14:anchorId="547305C0" wp14:editId="7824E0DA">
                  <wp:simplePos x="0" y="0"/>
                  <wp:positionH relativeFrom="column">
                    <wp:posOffset>0</wp:posOffset>
                  </wp:positionH>
                  <wp:positionV relativeFrom="paragraph">
                    <wp:posOffset>2540</wp:posOffset>
                  </wp:positionV>
                  <wp:extent cx="1771650" cy="1771650"/>
                  <wp:effectExtent l="0" t="0" r="0" b="0"/>
                  <wp:wrapTight wrapText="bothSides">
                    <wp:wrapPolygon edited="0">
                      <wp:start x="0" y="0"/>
                      <wp:lineTo x="0" y="21368"/>
                      <wp:lineTo x="21368" y="21368"/>
                      <wp:lineTo x="213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erging Leaders 186x186.jpg"/>
                          <pic:cNvPicPr/>
                        </pic:nvPicPr>
                        <pic:blipFill>
                          <a:blip r:embed="rId12">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anchor>
              </w:drawing>
            </w:r>
            <w:r w:rsidR="006520B3" w:rsidRPr="009F4A7A">
              <w:rPr>
                <w:rFonts w:eastAsia="Calibri" w:cstheme="minorHAnsi"/>
                <w:color w:val="212121"/>
                <w:kern w:val="0"/>
                <w:sz w:val="20"/>
                <w:szCs w:val="20"/>
                <w:shd w:val="clear" w:color="auto" w:fill="FFFFFF"/>
                <w:lang w:eastAsia="en-US"/>
                <w14:ligatures w14:val="none"/>
              </w:rPr>
              <w:t>Emerging Leaders 2018</w:t>
            </w:r>
          </w:p>
          <w:p w14:paraId="75E55C9B" w14:textId="187D5029" w:rsidR="006520B3" w:rsidRPr="009F4A7A" w:rsidRDefault="006520B3" w:rsidP="006520B3">
            <w:pPr>
              <w:spacing w:before="0" w:after="160" w:line="259" w:lineRule="auto"/>
              <w:rPr>
                <w:rFonts w:eastAsia="Calibri" w:cstheme="minorHAnsi"/>
                <w:kern w:val="0"/>
                <w:sz w:val="20"/>
                <w:szCs w:val="20"/>
                <w:lang w:eastAsia="en-US"/>
                <w14:ligatures w14:val="none"/>
              </w:rPr>
            </w:pPr>
            <w:r w:rsidRPr="009F4A7A">
              <w:rPr>
                <w:rFonts w:eastAsia="Calibri" w:cstheme="minorHAnsi"/>
                <w:kern w:val="0"/>
                <w:sz w:val="20"/>
                <w:szCs w:val="20"/>
                <w:lang w:eastAsia="en-US"/>
                <w14:ligatures w14:val="none"/>
              </w:rPr>
              <w:t>By Russell A. Jackson</w:t>
            </w:r>
          </w:p>
          <w:p w14:paraId="7B1EA23D" w14:textId="3BC0DF62" w:rsidR="006520B3" w:rsidRPr="009F4A7A" w:rsidRDefault="006520B3" w:rsidP="006520B3">
            <w:pPr>
              <w:spacing w:before="0" w:after="160" w:line="259" w:lineRule="auto"/>
              <w:rPr>
                <w:rFonts w:eastAsia="Calibri" w:cstheme="minorHAnsi"/>
                <w:kern w:val="0"/>
                <w:sz w:val="20"/>
                <w:szCs w:val="20"/>
                <w:lang w:eastAsia="en-US"/>
                <w14:ligatures w14:val="none"/>
              </w:rPr>
            </w:pPr>
            <w:r w:rsidRPr="009F4A7A">
              <w:rPr>
                <w:rFonts w:eastAsia="Calibri" w:cstheme="minorHAnsi"/>
                <w:color w:val="212121"/>
                <w:kern w:val="0"/>
                <w:sz w:val="20"/>
                <w:szCs w:val="20"/>
                <w:shd w:val="clear" w:color="auto" w:fill="FFFFFF"/>
                <w:lang w:eastAsia="en-US"/>
                <w14:ligatures w14:val="none"/>
              </w:rPr>
              <w:t xml:space="preserve">The October </w:t>
            </w:r>
            <w:r w:rsidRPr="009F4A7A">
              <w:rPr>
                <w:rFonts w:eastAsia="Calibri" w:cstheme="minorHAnsi"/>
                <w:kern w:val="0"/>
                <w:sz w:val="20"/>
                <w:szCs w:val="20"/>
                <w:lang w:eastAsia="en-US"/>
                <w14:ligatures w14:val="none"/>
              </w:rPr>
              <w:t>edition leads with the annual recognition of 15 up-and-coming internal audit practitioners from around the world who have made a difference in their organizations and stand out among their peers. These high-performing, innovative internal auditors are raising the bar for today’s young audit professionals and emerging as the thought leaders of tomorrow.</w:t>
            </w:r>
          </w:p>
          <w:p w14:paraId="6142E8C8" w14:textId="77777777" w:rsidR="006520B3" w:rsidRPr="009F4A7A" w:rsidRDefault="0055532B" w:rsidP="006520B3">
            <w:pPr>
              <w:spacing w:before="0" w:after="160" w:line="259" w:lineRule="auto"/>
              <w:rPr>
                <w:rFonts w:eastAsia="Calibri" w:cstheme="minorHAnsi"/>
                <w:kern w:val="0"/>
                <w:sz w:val="20"/>
                <w:szCs w:val="20"/>
                <w:lang w:eastAsia="en-US"/>
                <w14:ligatures w14:val="none"/>
              </w:rPr>
            </w:pPr>
            <w:hyperlink r:id="rId13" w:history="1">
              <w:r w:rsidR="006520B3" w:rsidRPr="009F4A7A">
                <w:rPr>
                  <w:rFonts w:eastAsia="Calibri" w:cstheme="minorHAnsi"/>
                  <w:color w:val="0000FF"/>
                  <w:kern w:val="0"/>
                  <w:sz w:val="20"/>
                  <w:szCs w:val="20"/>
                  <w:u w:val="single"/>
                  <w:lang w:eastAsia="en-US"/>
                  <w14:ligatures w14:val="none"/>
                </w:rPr>
                <w:t>Read more</w:t>
              </w:r>
            </w:hyperlink>
            <w:r w:rsidR="006520B3" w:rsidRPr="009F4A7A">
              <w:rPr>
                <w:rFonts w:eastAsia="Calibri" w:cstheme="minorHAnsi"/>
                <w:kern w:val="0"/>
                <w:sz w:val="20"/>
                <w:szCs w:val="20"/>
                <w:lang w:eastAsia="en-US"/>
                <w14:ligatures w14:val="none"/>
              </w:rPr>
              <w:t>.</w:t>
            </w:r>
          </w:p>
          <w:p w14:paraId="5EE92CC7" w14:textId="0344D211" w:rsidR="006520B3" w:rsidRPr="009F4A7A" w:rsidRDefault="006520B3" w:rsidP="006520B3">
            <w:pPr>
              <w:spacing w:before="0" w:after="160" w:line="259" w:lineRule="auto"/>
              <w:rPr>
                <w:rFonts w:eastAsia="Calibri" w:cstheme="minorHAnsi"/>
                <w:kern w:val="0"/>
                <w:sz w:val="20"/>
                <w:szCs w:val="20"/>
                <w:lang w:eastAsia="en-US"/>
                <w14:ligatures w14:val="none"/>
              </w:rPr>
            </w:pPr>
            <w:r w:rsidRPr="009F4A7A">
              <w:rPr>
                <w:rFonts w:eastAsia="Calibri" w:cstheme="minorHAnsi"/>
                <w:kern w:val="0"/>
                <w:sz w:val="20"/>
                <w:szCs w:val="20"/>
                <w:lang w:eastAsia="en-US"/>
                <w14:ligatures w14:val="none"/>
              </w:rPr>
              <w:t xml:space="preserve"> </w:t>
            </w:r>
            <w:r w:rsidRPr="009F4A7A">
              <w:rPr>
                <w:rFonts w:eastAsia="Calibri" w:cstheme="minorHAnsi"/>
                <w:noProof/>
                <w:kern w:val="0"/>
                <w:sz w:val="20"/>
                <w:szCs w:val="20"/>
                <w:lang w:eastAsia="en-US"/>
                <w14:ligatures w14:val="none"/>
              </w:rPr>
              <w:drawing>
                <wp:inline distT="0" distB="0" distL="0" distR="0" wp14:anchorId="0D0D07F8" wp14:editId="47F75CF5">
                  <wp:extent cx="5943600" cy="587375"/>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587375"/>
                          </a:xfrm>
                          <a:prstGeom prst="rect">
                            <a:avLst/>
                          </a:prstGeom>
                        </pic:spPr>
                      </pic:pic>
                    </a:graphicData>
                  </a:graphic>
                </wp:inline>
              </w:drawing>
            </w:r>
          </w:p>
          <w:p w14:paraId="3267AC41" w14:textId="023B787F" w:rsidR="006520B3" w:rsidRPr="009F4A7A" w:rsidRDefault="00F438DB" w:rsidP="006520B3">
            <w:pPr>
              <w:spacing w:before="0" w:after="160" w:line="259" w:lineRule="auto"/>
              <w:rPr>
                <w:rFonts w:eastAsia="Calibri" w:cstheme="minorHAnsi"/>
                <w:kern w:val="0"/>
                <w:sz w:val="20"/>
                <w:szCs w:val="20"/>
                <w:lang w:eastAsia="en-US"/>
                <w14:ligatures w14:val="none"/>
              </w:rPr>
            </w:pPr>
            <w:r>
              <w:rPr>
                <w:rFonts w:eastAsia="Calibri" w:cstheme="minorHAnsi"/>
                <w:noProof/>
                <w:kern w:val="0"/>
                <w:sz w:val="20"/>
                <w:szCs w:val="20"/>
                <w:lang w:eastAsia="en-US"/>
              </w:rPr>
              <w:drawing>
                <wp:anchor distT="0" distB="0" distL="114300" distR="114300" simplePos="0" relativeHeight="251732992" behindDoc="1" locked="0" layoutInCell="1" allowOverlap="1" wp14:anchorId="1E8D9D2D" wp14:editId="40C92FFF">
                  <wp:simplePos x="0" y="0"/>
                  <wp:positionH relativeFrom="column">
                    <wp:posOffset>4663440</wp:posOffset>
                  </wp:positionH>
                  <wp:positionV relativeFrom="paragraph">
                    <wp:posOffset>69850</wp:posOffset>
                  </wp:positionV>
                  <wp:extent cx="1773936" cy="1773936"/>
                  <wp:effectExtent l="0" t="0" r="0" b="0"/>
                  <wp:wrapTight wrapText="bothSides">
                    <wp:wrapPolygon edited="0">
                      <wp:start x="0" y="0"/>
                      <wp:lineTo x="0" y="21345"/>
                      <wp:lineTo x="21345" y="21345"/>
                      <wp:lineTo x="2134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effee-productivity 186x18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73936" cy="1773936"/>
                          </a:xfrm>
                          <a:prstGeom prst="rect">
                            <a:avLst/>
                          </a:prstGeom>
                        </pic:spPr>
                      </pic:pic>
                    </a:graphicData>
                  </a:graphic>
                  <wp14:sizeRelH relativeFrom="margin">
                    <wp14:pctWidth>0</wp14:pctWidth>
                  </wp14:sizeRelH>
                  <wp14:sizeRelV relativeFrom="margin">
                    <wp14:pctHeight>0</wp14:pctHeight>
                  </wp14:sizeRelV>
                </wp:anchor>
              </w:drawing>
            </w:r>
            <w:r w:rsidR="006520B3" w:rsidRPr="009F4A7A">
              <w:rPr>
                <w:rFonts w:eastAsia="Calibri" w:cstheme="minorHAnsi"/>
                <w:kern w:val="0"/>
                <w:sz w:val="20"/>
                <w:szCs w:val="20"/>
                <w:lang w:eastAsia="en-US"/>
                <w14:ligatures w14:val="none"/>
              </w:rPr>
              <w:t>Powering Productivity</w:t>
            </w:r>
          </w:p>
          <w:p w14:paraId="4E480AE9" w14:textId="4E91293D" w:rsidR="006520B3" w:rsidRPr="009F4A7A" w:rsidRDefault="006520B3" w:rsidP="006520B3">
            <w:pPr>
              <w:spacing w:before="0" w:after="160" w:line="259" w:lineRule="auto"/>
              <w:rPr>
                <w:rFonts w:eastAsia="Calibri" w:cstheme="minorHAnsi"/>
                <w:kern w:val="0"/>
                <w:sz w:val="20"/>
                <w:szCs w:val="20"/>
                <w:lang w:eastAsia="en-US"/>
                <w14:ligatures w14:val="none"/>
              </w:rPr>
            </w:pPr>
            <w:r w:rsidRPr="009F4A7A">
              <w:rPr>
                <w:rFonts w:eastAsia="Calibri" w:cstheme="minorHAnsi"/>
                <w:kern w:val="0"/>
                <w:sz w:val="20"/>
                <w:szCs w:val="20"/>
                <w:lang w:eastAsia="en-US"/>
                <w14:ligatures w14:val="none"/>
              </w:rPr>
              <w:t xml:space="preserve">By Shannon </w:t>
            </w:r>
            <w:proofErr w:type="spellStart"/>
            <w:r w:rsidRPr="009F4A7A">
              <w:rPr>
                <w:rFonts w:eastAsia="Calibri" w:cstheme="minorHAnsi"/>
                <w:kern w:val="0"/>
                <w:sz w:val="20"/>
                <w:szCs w:val="20"/>
                <w:lang w:eastAsia="en-US"/>
                <w14:ligatures w14:val="none"/>
              </w:rPr>
              <w:t>Steffee</w:t>
            </w:r>
            <w:proofErr w:type="spellEnd"/>
          </w:p>
          <w:p w14:paraId="3CD7698E" w14:textId="77777777" w:rsidR="006520B3" w:rsidRPr="009F4A7A" w:rsidRDefault="006520B3" w:rsidP="006520B3">
            <w:pPr>
              <w:spacing w:before="0" w:after="160" w:line="259" w:lineRule="auto"/>
              <w:rPr>
                <w:rFonts w:eastAsia="Calibri" w:cstheme="minorHAnsi"/>
                <w:kern w:val="0"/>
                <w:sz w:val="20"/>
                <w:szCs w:val="20"/>
                <w:lang w:eastAsia="en-US"/>
                <w14:ligatures w14:val="none"/>
              </w:rPr>
            </w:pPr>
            <w:r w:rsidRPr="009F4A7A">
              <w:rPr>
                <w:rFonts w:eastAsia="Calibri" w:cstheme="minorHAnsi"/>
                <w:color w:val="212121"/>
                <w:kern w:val="0"/>
                <w:sz w:val="20"/>
                <w:szCs w:val="20"/>
                <w:shd w:val="clear" w:color="auto" w:fill="FFFFFF"/>
                <w:lang w:eastAsia="en-US"/>
                <w14:ligatures w14:val="none"/>
              </w:rPr>
              <w:t xml:space="preserve">The average person opens approximately nine apps a day, according to a report on consumer mobile usage. We wanted to know which </w:t>
            </w:r>
            <w:proofErr w:type="gramStart"/>
            <w:r w:rsidRPr="009F4A7A">
              <w:rPr>
                <w:rFonts w:eastAsia="Calibri" w:cstheme="minorHAnsi"/>
                <w:color w:val="212121"/>
                <w:kern w:val="0"/>
                <w:sz w:val="20"/>
                <w:szCs w:val="20"/>
                <w:shd w:val="clear" w:color="auto" w:fill="FFFFFF"/>
                <w:lang w:eastAsia="en-US"/>
                <w14:ligatures w14:val="none"/>
              </w:rPr>
              <w:t>ones</w:t>
            </w:r>
            <w:proofErr w:type="gramEnd"/>
            <w:r w:rsidRPr="009F4A7A">
              <w:rPr>
                <w:rFonts w:eastAsia="Calibri" w:cstheme="minorHAnsi"/>
                <w:color w:val="212121"/>
                <w:kern w:val="0"/>
                <w:sz w:val="20"/>
                <w:szCs w:val="20"/>
                <w:shd w:val="clear" w:color="auto" w:fill="FFFFFF"/>
                <w:lang w:eastAsia="en-US"/>
                <w14:ligatures w14:val="none"/>
              </w:rPr>
              <w:t xml:space="preserve"> internal auditors are using. </w:t>
            </w:r>
            <w:r w:rsidRPr="009F4A7A">
              <w:rPr>
                <w:rFonts w:eastAsia="Calibri" w:cstheme="minorHAnsi"/>
                <w:i/>
                <w:color w:val="212121"/>
                <w:kern w:val="0"/>
                <w:sz w:val="20"/>
                <w:szCs w:val="20"/>
                <w:shd w:val="clear" w:color="auto" w:fill="FFFFFF"/>
                <w:lang w:eastAsia="en-US"/>
                <w14:ligatures w14:val="none"/>
              </w:rPr>
              <w:t>Internal Auditor</w:t>
            </w:r>
            <w:r w:rsidRPr="009F4A7A">
              <w:rPr>
                <w:rFonts w:eastAsia="Calibri" w:cstheme="minorHAnsi"/>
                <w:color w:val="212121"/>
                <w:kern w:val="0"/>
                <w:sz w:val="20"/>
                <w:szCs w:val="20"/>
                <w:shd w:val="clear" w:color="auto" w:fill="FFFFFF"/>
                <w:lang w:eastAsia="en-US"/>
                <w14:ligatures w14:val="none"/>
              </w:rPr>
              <w:t xml:space="preserve"> asked its Emerging Leaders to tell us about the apps they rely on for work and play and which stand out as their favorites. Answers varied, but several picks floated to the top. </w:t>
            </w:r>
            <w:hyperlink r:id="rId16" w:history="1">
              <w:r w:rsidRPr="009F4A7A">
                <w:rPr>
                  <w:rFonts w:eastAsia="Calibri" w:cstheme="minorHAnsi"/>
                  <w:color w:val="0000FF"/>
                  <w:kern w:val="0"/>
                  <w:sz w:val="20"/>
                  <w:szCs w:val="20"/>
                  <w:u w:val="single"/>
                  <w:lang w:eastAsia="en-US"/>
                  <w14:ligatures w14:val="none"/>
                </w:rPr>
                <w:t>Read more.</w:t>
              </w:r>
            </w:hyperlink>
            <w:r w:rsidRPr="009F4A7A">
              <w:rPr>
                <w:rFonts w:eastAsia="Calibri" w:cstheme="minorHAnsi"/>
                <w:kern w:val="0"/>
                <w:sz w:val="20"/>
                <w:szCs w:val="20"/>
                <w:lang w:eastAsia="en-US"/>
                <w14:ligatures w14:val="none"/>
              </w:rPr>
              <w:t xml:space="preserve"> </w:t>
            </w:r>
          </w:p>
          <w:p w14:paraId="2EF94F6B" w14:textId="77777777" w:rsidR="006520B3" w:rsidRPr="009F4A7A" w:rsidRDefault="006520B3" w:rsidP="006520B3">
            <w:pPr>
              <w:spacing w:before="0" w:after="160" w:line="259" w:lineRule="auto"/>
              <w:rPr>
                <w:rFonts w:eastAsia="Calibri" w:cstheme="minorHAnsi"/>
                <w:kern w:val="0"/>
                <w:sz w:val="20"/>
                <w:szCs w:val="20"/>
                <w:lang w:eastAsia="en-US"/>
                <w14:ligatures w14:val="none"/>
              </w:rPr>
            </w:pPr>
            <w:r w:rsidRPr="009F4A7A">
              <w:rPr>
                <w:rFonts w:eastAsia="Calibri" w:cstheme="minorHAnsi"/>
                <w:kern w:val="0"/>
                <w:sz w:val="20"/>
                <w:szCs w:val="20"/>
                <w:lang w:eastAsia="en-US"/>
                <w14:ligatures w14:val="none"/>
              </w:rPr>
              <w:t xml:space="preserve"> </w:t>
            </w:r>
          </w:p>
          <w:tbl>
            <w:tblPr>
              <w:tblW w:w="9000" w:type="dxa"/>
              <w:jc w:val="center"/>
              <w:tblCellMar>
                <w:left w:w="0" w:type="dxa"/>
                <w:right w:w="0" w:type="dxa"/>
              </w:tblCellMar>
              <w:tblLook w:val="04A0" w:firstRow="1" w:lastRow="0" w:firstColumn="1" w:lastColumn="0" w:noHBand="0" w:noVBand="1"/>
            </w:tblPr>
            <w:tblGrid>
              <w:gridCol w:w="9000"/>
            </w:tblGrid>
            <w:tr w:rsidR="006520B3" w:rsidRPr="009F4A7A" w14:paraId="1DDFF456" w14:textId="77777777" w:rsidTr="00C44168">
              <w:trPr>
                <w:trHeight w:val="411"/>
                <w:jc w:val="center"/>
              </w:trPr>
              <w:tc>
                <w:tcPr>
                  <w:tcW w:w="0" w:type="auto"/>
                  <w:tcBorders>
                    <w:top w:val="single" w:sz="6" w:space="0" w:color="DDDDDD"/>
                    <w:bottom w:val="single" w:sz="6" w:space="0" w:color="DDDDDD"/>
                  </w:tcBorders>
                  <w:shd w:val="clear" w:color="auto" w:fill="FFFFFF"/>
                  <w:tcMar>
                    <w:top w:w="150" w:type="dxa"/>
                    <w:left w:w="0" w:type="dxa"/>
                    <w:bottom w:w="120" w:type="dxa"/>
                    <w:right w:w="0" w:type="dxa"/>
                  </w:tcMar>
                  <w:hideMark/>
                </w:tcPr>
                <w:p w14:paraId="2D6885C0" w14:textId="201EC187" w:rsidR="006520B3" w:rsidRPr="009F4A7A" w:rsidRDefault="006520B3" w:rsidP="006520B3">
                  <w:pPr>
                    <w:spacing w:before="0" w:after="160" w:line="259" w:lineRule="auto"/>
                    <w:rPr>
                      <w:rFonts w:eastAsia="Times New Roman" w:cstheme="minorHAnsi"/>
                      <w:b/>
                      <w:bCs/>
                      <w:color w:val="000000"/>
                      <w:kern w:val="0"/>
                      <w:sz w:val="20"/>
                      <w:szCs w:val="20"/>
                      <w:lang w:eastAsia="en-US"/>
                      <w14:ligatures w14:val="none"/>
                    </w:rPr>
                  </w:pPr>
                  <w:r w:rsidRPr="009F4A7A">
                    <w:rPr>
                      <w:rFonts w:eastAsia="Times New Roman" w:cstheme="minorHAnsi"/>
                      <w:b/>
                      <w:bCs/>
                      <w:color w:val="000000"/>
                      <w:kern w:val="0"/>
                      <w:sz w:val="20"/>
                      <w:szCs w:val="20"/>
                      <w:lang w:eastAsia="en-US"/>
                      <w14:ligatures w14:val="none"/>
                    </w:rPr>
                    <w:t>PRACTICES</w:t>
                  </w:r>
                </w:p>
              </w:tc>
            </w:tr>
            <w:tr w:rsidR="006520B3" w:rsidRPr="009F4A7A" w14:paraId="0C1D4907" w14:textId="77777777" w:rsidTr="00C44168">
              <w:trPr>
                <w:jc w:val="center"/>
              </w:trPr>
              <w:tc>
                <w:tcPr>
                  <w:tcW w:w="0" w:type="auto"/>
                  <w:shd w:val="clear" w:color="auto" w:fill="FFFFFF"/>
                  <w:vAlign w:val="center"/>
                  <w:hideMark/>
                </w:tcPr>
                <w:p w14:paraId="33AD5C10" w14:textId="03261259" w:rsidR="006520B3" w:rsidRPr="009F4A7A" w:rsidRDefault="006520B3" w:rsidP="006520B3">
                  <w:pPr>
                    <w:spacing w:before="0" w:after="160" w:line="259" w:lineRule="auto"/>
                    <w:rPr>
                      <w:rFonts w:eastAsia="Calibri" w:cstheme="minorHAnsi"/>
                      <w:color w:val="212121"/>
                      <w:kern w:val="0"/>
                      <w:sz w:val="20"/>
                      <w:szCs w:val="20"/>
                      <w:shd w:val="clear" w:color="auto" w:fill="FFFFFF"/>
                      <w:lang w:eastAsia="en-US"/>
                      <w14:ligatures w14:val="none"/>
                    </w:rPr>
                  </w:pPr>
                </w:p>
                <w:p w14:paraId="1CB19CF8" w14:textId="11ADBC06" w:rsidR="006520B3" w:rsidRPr="009F4A7A" w:rsidRDefault="00F438DB" w:rsidP="006520B3">
                  <w:pPr>
                    <w:spacing w:before="0" w:after="160" w:line="259" w:lineRule="auto"/>
                    <w:rPr>
                      <w:rFonts w:eastAsia="Calibri" w:cstheme="minorHAnsi"/>
                      <w:color w:val="212121"/>
                      <w:kern w:val="0"/>
                      <w:sz w:val="20"/>
                      <w:szCs w:val="20"/>
                      <w:shd w:val="clear" w:color="auto" w:fill="FFFFFF"/>
                      <w:lang w:eastAsia="en-US"/>
                      <w14:ligatures w14:val="none"/>
                    </w:rPr>
                  </w:pPr>
                  <w:r>
                    <w:rPr>
                      <w:rFonts w:eastAsia="Calibri" w:cstheme="minorHAnsi"/>
                      <w:noProof/>
                      <w:kern w:val="0"/>
                      <w:sz w:val="20"/>
                      <w:szCs w:val="20"/>
                      <w:lang w:eastAsia="en-US"/>
                    </w:rPr>
                    <w:lastRenderedPageBreak/>
                    <w:drawing>
                      <wp:anchor distT="0" distB="0" distL="114300" distR="114300" simplePos="0" relativeHeight="251734016" behindDoc="1" locked="0" layoutInCell="1" allowOverlap="1" wp14:anchorId="03603E68" wp14:editId="139F6DCF">
                        <wp:simplePos x="0" y="0"/>
                        <wp:positionH relativeFrom="column">
                          <wp:posOffset>181</wp:posOffset>
                        </wp:positionH>
                        <wp:positionV relativeFrom="paragraph">
                          <wp:posOffset>-544</wp:posOffset>
                        </wp:positionV>
                        <wp:extent cx="1771650" cy="1771650"/>
                        <wp:effectExtent l="0" t="0" r="0" b="0"/>
                        <wp:wrapTight wrapText="bothSides">
                          <wp:wrapPolygon edited="0">
                            <wp:start x="0" y="0"/>
                            <wp:lineTo x="0" y="21368"/>
                            <wp:lineTo x="21368" y="21368"/>
                            <wp:lineTo x="2136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nderson_10 tips 186x186.jpg"/>
                                <pic:cNvPicPr/>
                              </pic:nvPicPr>
                              <pic:blipFill>
                                <a:blip r:embed="rId17">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anchor>
                    </w:drawing>
                  </w:r>
                  <w:r w:rsidR="006520B3" w:rsidRPr="009F4A7A">
                    <w:rPr>
                      <w:rFonts w:eastAsia="Calibri" w:cstheme="minorHAnsi"/>
                      <w:noProof/>
                      <w:kern w:val="0"/>
                      <w:sz w:val="20"/>
                      <w:szCs w:val="20"/>
                      <w:lang w:eastAsia="en-US"/>
                      <w14:ligatures w14:val="none"/>
                    </w:rPr>
                    <w:t>Ten Tips to Manage your Career</w:t>
                  </w:r>
                </w:p>
                <w:p w14:paraId="64DF90B0" w14:textId="106FE22B" w:rsidR="006520B3" w:rsidRPr="009F4A7A" w:rsidRDefault="006520B3" w:rsidP="006520B3">
                  <w:pPr>
                    <w:spacing w:before="0" w:after="160" w:line="259" w:lineRule="auto"/>
                    <w:rPr>
                      <w:rFonts w:eastAsia="Calibri" w:cstheme="minorHAnsi"/>
                      <w:color w:val="212121"/>
                      <w:kern w:val="0"/>
                      <w:sz w:val="20"/>
                      <w:szCs w:val="20"/>
                      <w:shd w:val="clear" w:color="auto" w:fill="FFFFFF"/>
                      <w:lang w:eastAsia="en-US"/>
                      <w14:ligatures w14:val="none"/>
                    </w:rPr>
                  </w:pPr>
                  <w:r w:rsidRPr="009F4A7A">
                    <w:rPr>
                      <w:rFonts w:eastAsia="Calibri" w:cstheme="minorHAnsi"/>
                      <w:color w:val="212121"/>
                      <w:kern w:val="0"/>
                      <w:sz w:val="20"/>
                      <w:szCs w:val="20"/>
                      <w:shd w:val="clear" w:color="auto" w:fill="FFFFFF"/>
                      <w:lang w:eastAsia="en-US"/>
                      <w14:ligatures w14:val="none"/>
                    </w:rPr>
                    <w:t>By Richard J. Anderson</w:t>
                  </w:r>
                </w:p>
                <w:p w14:paraId="6FBE8B6C" w14:textId="7BA25ED3" w:rsidR="006520B3" w:rsidRPr="009F4A7A" w:rsidRDefault="006520B3" w:rsidP="006520B3">
                  <w:pPr>
                    <w:spacing w:before="0" w:after="160" w:line="259" w:lineRule="auto"/>
                    <w:rPr>
                      <w:rFonts w:eastAsia="Calibri" w:cstheme="minorHAnsi"/>
                      <w:kern w:val="0"/>
                      <w:sz w:val="20"/>
                      <w:szCs w:val="20"/>
                      <w:lang w:eastAsia="en-US"/>
                      <w14:ligatures w14:val="none"/>
                    </w:rPr>
                  </w:pPr>
                  <w:r w:rsidRPr="009F4A7A">
                    <w:rPr>
                      <w:rFonts w:eastAsia="Calibri" w:cstheme="minorHAnsi"/>
                      <w:color w:val="212121"/>
                      <w:kern w:val="0"/>
                      <w:sz w:val="20"/>
                      <w:szCs w:val="20"/>
                      <w:shd w:val="clear" w:color="auto" w:fill="FFFFFF"/>
                      <w:lang w:eastAsia="en-US"/>
                      <w14:ligatures w14:val="none"/>
                    </w:rPr>
                    <w:t>An active approach to career management can lead to more long-term success. Mastering 10 skills can help internal auditors better position themselves to take advantage of opportunities and enable them to prosper in today’s work environment.</w:t>
                  </w:r>
                </w:p>
                <w:p w14:paraId="7BF7A61E" w14:textId="216FA9EF" w:rsidR="006520B3" w:rsidRPr="009F4A7A" w:rsidRDefault="0055532B" w:rsidP="006520B3">
                  <w:pPr>
                    <w:spacing w:before="0" w:after="160" w:line="259" w:lineRule="auto"/>
                    <w:rPr>
                      <w:rFonts w:eastAsia="Calibri" w:cstheme="minorHAnsi"/>
                      <w:kern w:val="0"/>
                      <w:sz w:val="20"/>
                      <w:szCs w:val="20"/>
                      <w:lang w:eastAsia="en-US"/>
                      <w14:ligatures w14:val="none"/>
                    </w:rPr>
                  </w:pPr>
                  <w:hyperlink r:id="rId18" w:history="1">
                    <w:r w:rsidR="006520B3" w:rsidRPr="009F4A7A">
                      <w:rPr>
                        <w:rFonts w:eastAsia="Calibri" w:cstheme="minorHAnsi"/>
                        <w:color w:val="0000FF"/>
                        <w:kern w:val="0"/>
                        <w:sz w:val="20"/>
                        <w:szCs w:val="20"/>
                        <w:u w:val="single"/>
                        <w:lang w:eastAsia="en-US"/>
                        <w14:ligatures w14:val="none"/>
                      </w:rPr>
                      <w:t>Read more</w:t>
                    </w:r>
                  </w:hyperlink>
                  <w:r w:rsidR="006520B3" w:rsidRPr="009F4A7A">
                    <w:rPr>
                      <w:rFonts w:eastAsia="Calibri" w:cstheme="minorHAnsi"/>
                      <w:kern w:val="0"/>
                      <w:sz w:val="20"/>
                      <w:szCs w:val="20"/>
                      <w:lang w:eastAsia="en-US"/>
                      <w14:ligatures w14:val="none"/>
                    </w:rPr>
                    <w:t>.</w:t>
                  </w:r>
                </w:p>
                <w:p w14:paraId="66ACBEB6" w14:textId="4CAA5D96" w:rsidR="006520B3" w:rsidRPr="009F4A7A" w:rsidRDefault="006520B3" w:rsidP="006520B3">
                  <w:pPr>
                    <w:spacing w:before="0" w:after="160" w:line="300" w:lineRule="atLeast"/>
                    <w:rPr>
                      <w:rFonts w:eastAsia="Times New Roman" w:cstheme="minorHAnsi"/>
                      <w:kern w:val="0"/>
                      <w:sz w:val="20"/>
                      <w:szCs w:val="20"/>
                      <w:lang w:eastAsia="en-US"/>
                      <w14:ligatures w14:val="none"/>
                    </w:rPr>
                  </w:pPr>
                </w:p>
              </w:tc>
            </w:tr>
          </w:tbl>
          <w:p w14:paraId="1141D012" w14:textId="5A696B51" w:rsidR="006520B3" w:rsidRPr="009F4A7A" w:rsidRDefault="00F438DB" w:rsidP="006520B3">
            <w:pPr>
              <w:spacing w:before="0" w:after="160" w:line="259" w:lineRule="auto"/>
              <w:rPr>
                <w:rFonts w:eastAsia="Calibri" w:cstheme="minorHAnsi"/>
                <w:kern w:val="0"/>
                <w:sz w:val="20"/>
                <w:szCs w:val="20"/>
                <w:lang w:eastAsia="en-US"/>
                <w14:ligatures w14:val="none"/>
              </w:rPr>
            </w:pPr>
            <w:r>
              <w:rPr>
                <w:rFonts w:eastAsia="Calibri" w:cstheme="minorHAnsi"/>
                <w:noProof/>
                <w:kern w:val="0"/>
                <w:sz w:val="20"/>
                <w:szCs w:val="20"/>
                <w:lang w:eastAsia="en-US"/>
              </w:rPr>
              <w:lastRenderedPageBreak/>
              <w:drawing>
                <wp:anchor distT="0" distB="0" distL="114300" distR="114300" simplePos="0" relativeHeight="251736064" behindDoc="1" locked="0" layoutInCell="1" allowOverlap="1" wp14:anchorId="1D87EF5E" wp14:editId="614B1829">
                  <wp:simplePos x="0" y="0"/>
                  <wp:positionH relativeFrom="column">
                    <wp:posOffset>4101465</wp:posOffset>
                  </wp:positionH>
                  <wp:positionV relativeFrom="paragraph">
                    <wp:posOffset>8255</wp:posOffset>
                  </wp:positionV>
                  <wp:extent cx="1773555" cy="1773555"/>
                  <wp:effectExtent l="0" t="0" r="0" b="0"/>
                  <wp:wrapTight wrapText="bothSides">
                    <wp:wrapPolygon edited="0">
                      <wp:start x="0" y="0"/>
                      <wp:lineTo x="0" y="21345"/>
                      <wp:lineTo x="21345" y="21345"/>
                      <wp:lineTo x="2134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hulien_Agents of Improvement 186x186.jpg"/>
                          <pic:cNvPicPr/>
                        </pic:nvPicPr>
                        <pic:blipFill>
                          <a:blip r:embed="rId19">
                            <a:extLst>
                              <a:ext uri="{28A0092B-C50C-407E-A947-70E740481C1C}">
                                <a14:useLocalDpi xmlns:a14="http://schemas.microsoft.com/office/drawing/2010/main" val="0"/>
                              </a:ext>
                            </a:extLst>
                          </a:blip>
                          <a:stretch>
                            <a:fillRect/>
                          </a:stretch>
                        </pic:blipFill>
                        <pic:spPr>
                          <a:xfrm>
                            <a:off x="0" y="0"/>
                            <a:ext cx="1773555" cy="1773555"/>
                          </a:xfrm>
                          <a:prstGeom prst="rect">
                            <a:avLst/>
                          </a:prstGeom>
                        </pic:spPr>
                      </pic:pic>
                    </a:graphicData>
                  </a:graphic>
                  <wp14:sizeRelH relativeFrom="margin">
                    <wp14:pctWidth>0</wp14:pctWidth>
                  </wp14:sizeRelH>
                  <wp14:sizeRelV relativeFrom="margin">
                    <wp14:pctHeight>0</wp14:pctHeight>
                  </wp14:sizeRelV>
                </wp:anchor>
              </w:drawing>
            </w:r>
            <w:r w:rsidR="006520B3" w:rsidRPr="009F4A7A">
              <w:rPr>
                <w:rFonts w:eastAsia="Calibri" w:cstheme="minorHAnsi"/>
                <w:kern w:val="0"/>
                <w:sz w:val="20"/>
                <w:szCs w:val="20"/>
                <w:lang w:eastAsia="en-US"/>
                <w14:ligatures w14:val="none"/>
              </w:rPr>
              <w:t>Agents of Improvement</w:t>
            </w:r>
          </w:p>
          <w:p w14:paraId="24D80048" w14:textId="75F53118" w:rsidR="006520B3" w:rsidRPr="009F4A7A" w:rsidRDefault="006520B3" w:rsidP="006520B3">
            <w:pPr>
              <w:spacing w:before="0" w:after="160" w:line="259" w:lineRule="auto"/>
              <w:rPr>
                <w:rFonts w:eastAsia="Calibri" w:cstheme="minorHAnsi"/>
                <w:kern w:val="0"/>
                <w:sz w:val="20"/>
                <w:szCs w:val="20"/>
                <w:lang w:eastAsia="en-US"/>
                <w14:ligatures w14:val="none"/>
              </w:rPr>
            </w:pPr>
            <w:r w:rsidRPr="009F4A7A">
              <w:rPr>
                <w:rFonts w:eastAsia="Calibri" w:cstheme="minorHAnsi"/>
                <w:kern w:val="0"/>
                <w:sz w:val="20"/>
                <w:szCs w:val="20"/>
                <w:lang w:eastAsia="en-US"/>
                <w14:ligatures w14:val="none"/>
              </w:rPr>
              <w:t xml:space="preserve">By James E. </w:t>
            </w:r>
            <w:proofErr w:type="spellStart"/>
            <w:r w:rsidRPr="009F4A7A">
              <w:rPr>
                <w:rFonts w:eastAsia="Calibri" w:cstheme="minorHAnsi"/>
                <w:kern w:val="0"/>
                <w:sz w:val="20"/>
                <w:szCs w:val="20"/>
                <w:lang w:eastAsia="en-US"/>
                <w14:ligatures w14:val="none"/>
              </w:rPr>
              <w:t>Schulien</w:t>
            </w:r>
            <w:proofErr w:type="spellEnd"/>
          </w:p>
          <w:p w14:paraId="58B05509" w14:textId="48E258C1" w:rsidR="006520B3" w:rsidRPr="009F4A7A" w:rsidRDefault="006520B3" w:rsidP="006520B3">
            <w:pPr>
              <w:spacing w:before="0" w:after="160" w:line="259" w:lineRule="auto"/>
              <w:rPr>
                <w:rFonts w:eastAsia="Calibri" w:cstheme="minorHAnsi"/>
                <w:kern w:val="0"/>
                <w:sz w:val="20"/>
                <w:szCs w:val="20"/>
                <w:lang w:eastAsia="en-US"/>
                <w14:ligatures w14:val="none"/>
              </w:rPr>
            </w:pPr>
            <w:r w:rsidRPr="009F4A7A">
              <w:rPr>
                <w:rFonts w:eastAsia="Calibri" w:cstheme="minorHAnsi"/>
                <w:kern w:val="0"/>
                <w:sz w:val="20"/>
                <w:szCs w:val="20"/>
                <w:lang w:eastAsia="en-US"/>
                <w14:ligatures w14:val="none"/>
              </w:rPr>
              <w:t xml:space="preserve">Internal audit’s stakeholders say consulting on business process improvements is the top area where auditors can provide advice. Internal audit can adopt several practices in approaching these types of high-impact projects. </w:t>
            </w:r>
            <w:hyperlink r:id="rId20" w:history="1">
              <w:r w:rsidRPr="009F4A7A">
                <w:rPr>
                  <w:rFonts w:eastAsia="Calibri" w:cstheme="minorHAnsi"/>
                  <w:color w:val="0000FF"/>
                  <w:kern w:val="0"/>
                  <w:sz w:val="20"/>
                  <w:szCs w:val="20"/>
                  <w:u w:val="single"/>
                  <w:lang w:eastAsia="en-US"/>
                  <w14:ligatures w14:val="none"/>
                </w:rPr>
                <w:t>Read more</w:t>
              </w:r>
            </w:hyperlink>
            <w:r w:rsidR="00C063A2" w:rsidRPr="009F4A7A">
              <w:rPr>
                <w:rFonts w:eastAsia="Calibri" w:cstheme="minorHAnsi"/>
                <w:kern w:val="0"/>
                <w:sz w:val="20"/>
                <w:szCs w:val="20"/>
                <w:lang w:eastAsia="en-US"/>
                <w14:ligatures w14:val="none"/>
              </w:rPr>
              <w:t>.</w:t>
            </w:r>
            <w:r w:rsidRPr="009F4A7A">
              <w:rPr>
                <w:rFonts w:eastAsia="Calibri" w:cstheme="minorHAnsi"/>
                <w:kern w:val="0"/>
                <w:sz w:val="20"/>
                <w:szCs w:val="20"/>
                <w:lang w:eastAsia="en-US"/>
                <w14:ligatures w14:val="none"/>
              </w:rPr>
              <w:t>​</w:t>
            </w:r>
          </w:p>
          <w:tbl>
            <w:tblPr>
              <w:tblW w:w="9000" w:type="dxa"/>
              <w:jc w:val="center"/>
              <w:tblCellMar>
                <w:left w:w="0" w:type="dxa"/>
                <w:right w:w="0" w:type="dxa"/>
              </w:tblCellMar>
              <w:tblLook w:val="04A0" w:firstRow="1" w:lastRow="0" w:firstColumn="1" w:lastColumn="0" w:noHBand="0" w:noVBand="1"/>
            </w:tblPr>
            <w:tblGrid>
              <w:gridCol w:w="9000"/>
            </w:tblGrid>
            <w:tr w:rsidR="006520B3" w:rsidRPr="009F4A7A" w14:paraId="47330584" w14:textId="77777777" w:rsidTr="00C44168">
              <w:trPr>
                <w:jc w:val="center"/>
              </w:trPr>
              <w:tc>
                <w:tcPr>
                  <w:tcW w:w="0" w:type="auto"/>
                  <w:tcBorders>
                    <w:top w:val="single" w:sz="6" w:space="0" w:color="DDDDDD"/>
                    <w:bottom w:val="single" w:sz="6" w:space="0" w:color="DDDDDD"/>
                  </w:tcBorders>
                  <w:shd w:val="clear" w:color="auto" w:fill="FFFFFF"/>
                  <w:tcMar>
                    <w:top w:w="150" w:type="dxa"/>
                    <w:left w:w="0" w:type="dxa"/>
                    <w:bottom w:w="120" w:type="dxa"/>
                    <w:right w:w="0" w:type="dxa"/>
                  </w:tcMar>
                  <w:hideMark/>
                </w:tcPr>
                <w:p w14:paraId="7FBB1574" w14:textId="77777777" w:rsidR="006520B3" w:rsidRPr="009F4A7A" w:rsidRDefault="006520B3" w:rsidP="006520B3">
                  <w:pPr>
                    <w:spacing w:before="0" w:after="160" w:line="259" w:lineRule="auto"/>
                    <w:rPr>
                      <w:rFonts w:eastAsia="Times New Roman" w:cstheme="minorHAnsi"/>
                      <w:b/>
                      <w:bCs/>
                      <w:color w:val="000000"/>
                      <w:kern w:val="0"/>
                      <w:sz w:val="20"/>
                      <w:szCs w:val="20"/>
                      <w:lang w:eastAsia="en-US"/>
                      <w14:ligatures w14:val="none"/>
                    </w:rPr>
                  </w:pPr>
                  <w:r w:rsidRPr="009F4A7A">
                    <w:rPr>
                      <w:rFonts w:eastAsia="Times New Roman" w:cstheme="minorHAnsi"/>
                      <w:b/>
                      <w:bCs/>
                      <w:color w:val="000000"/>
                      <w:kern w:val="0"/>
                      <w:sz w:val="20"/>
                      <w:szCs w:val="20"/>
                      <w:lang w:eastAsia="en-US"/>
                      <w14:ligatures w14:val="none"/>
                    </w:rPr>
                    <w:t>RISK &amp; COMPLIANCE</w:t>
                  </w:r>
                </w:p>
              </w:tc>
            </w:tr>
            <w:tr w:rsidR="006520B3" w:rsidRPr="009F4A7A" w14:paraId="1AFC23CD" w14:textId="77777777" w:rsidTr="00C44168">
              <w:trPr>
                <w:jc w:val="center"/>
              </w:trPr>
              <w:tc>
                <w:tcPr>
                  <w:tcW w:w="0" w:type="auto"/>
                  <w:shd w:val="clear" w:color="auto" w:fill="FFFFFF"/>
                  <w:vAlign w:val="center"/>
                  <w:hideMark/>
                </w:tcPr>
                <w:p w14:paraId="0B6774E5" w14:textId="2A7BBEC8" w:rsidR="006520B3" w:rsidRPr="009F4A7A" w:rsidRDefault="006520B3" w:rsidP="006520B3">
                  <w:pPr>
                    <w:spacing w:before="0" w:after="160" w:line="300" w:lineRule="atLeast"/>
                    <w:rPr>
                      <w:rFonts w:eastAsia="Times New Roman" w:cstheme="minorHAnsi"/>
                      <w:kern w:val="0"/>
                      <w:sz w:val="20"/>
                      <w:szCs w:val="20"/>
                      <w:lang w:eastAsia="en-US"/>
                      <w14:ligatures w14:val="none"/>
                    </w:rPr>
                  </w:pPr>
                  <w:r w:rsidRPr="009F4A7A">
                    <w:rPr>
                      <w:rFonts w:eastAsia="Times New Roman" w:cstheme="minorHAnsi"/>
                      <w:kern w:val="0"/>
                      <w:sz w:val="20"/>
                      <w:szCs w:val="20"/>
                      <w:lang w:eastAsia="en-US"/>
                      <w14:ligatures w14:val="none"/>
                    </w:rPr>
                    <w:t>  </w:t>
                  </w:r>
                </w:p>
              </w:tc>
            </w:tr>
          </w:tbl>
          <w:p w14:paraId="55F62233" w14:textId="2E73C3B9" w:rsidR="006520B3" w:rsidRPr="009F4A7A" w:rsidRDefault="00F438DB" w:rsidP="006520B3">
            <w:pPr>
              <w:spacing w:before="0" w:after="160" w:line="259" w:lineRule="auto"/>
              <w:rPr>
                <w:rFonts w:eastAsia="Calibri" w:cstheme="minorHAnsi"/>
                <w:kern w:val="0"/>
                <w:sz w:val="20"/>
                <w:szCs w:val="20"/>
                <w:lang w:eastAsia="en-US"/>
                <w14:ligatures w14:val="none"/>
              </w:rPr>
            </w:pPr>
            <w:r>
              <w:rPr>
                <w:rFonts w:eastAsia="Calibri" w:cstheme="minorHAnsi"/>
                <w:noProof/>
                <w:kern w:val="0"/>
                <w:sz w:val="20"/>
                <w:szCs w:val="20"/>
                <w:lang w:eastAsia="en-US"/>
              </w:rPr>
              <w:drawing>
                <wp:anchor distT="0" distB="0" distL="114300" distR="114300" simplePos="0" relativeHeight="251737088" behindDoc="1" locked="0" layoutInCell="1" allowOverlap="1" wp14:anchorId="4C80A691" wp14:editId="6FB32D74">
                  <wp:simplePos x="0" y="0"/>
                  <wp:positionH relativeFrom="column">
                    <wp:posOffset>-1936750</wp:posOffset>
                  </wp:positionH>
                  <wp:positionV relativeFrom="paragraph">
                    <wp:posOffset>3810</wp:posOffset>
                  </wp:positionV>
                  <wp:extent cx="1771650" cy="1771650"/>
                  <wp:effectExtent l="0" t="0" r="0" b="0"/>
                  <wp:wrapTight wrapText="bothSides">
                    <wp:wrapPolygon edited="0">
                      <wp:start x="0" y="0"/>
                      <wp:lineTo x="0" y="21368"/>
                      <wp:lineTo x="21368" y="21368"/>
                      <wp:lineTo x="2136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obel_Any kind of weather 186x186.jpg"/>
                          <pic:cNvPicPr/>
                        </pic:nvPicPr>
                        <pic:blipFill>
                          <a:blip r:embed="rId21">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14:sizeRelH relativeFrom="margin">
                    <wp14:pctWidth>0</wp14:pctWidth>
                  </wp14:sizeRelH>
                  <wp14:sizeRelV relativeFrom="margin">
                    <wp14:pctHeight>0</wp14:pctHeight>
                  </wp14:sizeRelV>
                </wp:anchor>
              </w:drawing>
            </w:r>
            <w:r w:rsidR="006520B3" w:rsidRPr="009F4A7A">
              <w:rPr>
                <w:rFonts w:eastAsia="Calibri" w:cstheme="minorHAnsi"/>
                <w:kern w:val="0"/>
                <w:sz w:val="20"/>
                <w:szCs w:val="20"/>
                <w:lang w:eastAsia="en-US"/>
                <w14:ligatures w14:val="none"/>
              </w:rPr>
              <w:t>In Any Kind of Weather</w:t>
            </w:r>
          </w:p>
          <w:p w14:paraId="5E8AD73E" w14:textId="6729EAE2" w:rsidR="006520B3" w:rsidRPr="009F4A7A" w:rsidRDefault="006520B3" w:rsidP="006520B3">
            <w:pPr>
              <w:spacing w:before="0" w:after="160" w:line="259" w:lineRule="auto"/>
              <w:rPr>
                <w:rFonts w:eastAsia="Calibri" w:cstheme="minorHAnsi"/>
                <w:kern w:val="0"/>
                <w:sz w:val="20"/>
                <w:szCs w:val="20"/>
                <w:lang w:eastAsia="en-US"/>
                <w14:ligatures w14:val="none"/>
              </w:rPr>
            </w:pPr>
            <w:r w:rsidRPr="009F4A7A">
              <w:rPr>
                <w:rFonts w:eastAsia="Calibri" w:cstheme="minorHAnsi"/>
                <w:kern w:val="0"/>
                <w:sz w:val="20"/>
                <w:szCs w:val="20"/>
                <w:lang w:eastAsia="en-US"/>
                <w14:ligatures w14:val="none"/>
              </w:rPr>
              <w:t>By Paul Sobel</w:t>
            </w:r>
          </w:p>
          <w:p w14:paraId="0F7041C3" w14:textId="31862E2E" w:rsidR="006520B3" w:rsidRPr="009F4A7A" w:rsidRDefault="006520B3" w:rsidP="006520B3">
            <w:pPr>
              <w:spacing w:before="0" w:after="160" w:line="259" w:lineRule="auto"/>
              <w:rPr>
                <w:rFonts w:eastAsia="Calibri" w:cstheme="minorHAnsi"/>
                <w:kern w:val="0"/>
                <w:sz w:val="20"/>
                <w:szCs w:val="20"/>
                <w:lang w:eastAsia="en-US"/>
                <w14:ligatures w14:val="none"/>
              </w:rPr>
            </w:pPr>
            <w:r w:rsidRPr="009F4A7A">
              <w:rPr>
                <w:rFonts w:eastAsia="Calibri" w:cstheme="minorHAnsi"/>
                <w:kern w:val="0"/>
                <w:sz w:val="20"/>
                <w:szCs w:val="20"/>
                <w:lang w:eastAsia="en-US"/>
                <w14:ligatures w14:val="none"/>
              </w:rPr>
              <w:t xml:space="preserve">One year after COSO issued its updated ERM framework, many internal audit functions are working to apply the new framework to help their organizations weather risks that are on the horizon. Through its assurance and advice, internal audit can help the organization apply the framework’s principles.  </w:t>
            </w:r>
            <w:hyperlink r:id="rId22" w:history="1">
              <w:r w:rsidR="00C063A2" w:rsidRPr="009F4A7A">
                <w:rPr>
                  <w:rFonts w:eastAsia="Calibri" w:cstheme="minorHAnsi"/>
                  <w:color w:val="0000FF"/>
                  <w:kern w:val="0"/>
                  <w:sz w:val="20"/>
                  <w:szCs w:val="20"/>
                  <w:u w:val="single"/>
                  <w:lang w:eastAsia="en-US"/>
                  <w14:ligatures w14:val="none"/>
                </w:rPr>
                <w:t>Read m</w:t>
              </w:r>
              <w:r w:rsidRPr="009F4A7A">
                <w:rPr>
                  <w:rFonts w:eastAsia="Calibri" w:cstheme="minorHAnsi"/>
                  <w:color w:val="0000FF"/>
                  <w:kern w:val="0"/>
                  <w:sz w:val="20"/>
                  <w:szCs w:val="20"/>
                  <w:u w:val="single"/>
                  <w:lang w:eastAsia="en-US"/>
                  <w14:ligatures w14:val="none"/>
                </w:rPr>
                <w:t>ore</w:t>
              </w:r>
            </w:hyperlink>
            <w:r w:rsidR="00C063A2" w:rsidRPr="009F4A7A">
              <w:rPr>
                <w:rFonts w:eastAsia="Calibri" w:cstheme="minorHAnsi"/>
                <w:color w:val="0000FF"/>
                <w:kern w:val="0"/>
                <w:sz w:val="20"/>
                <w:szCs w:val="20"/>
                <w:lang w:eastAsia="en-US"/>
                <w14:ligatures w14:val="none"/>
              </w:rPr>
              <w:t>.</w:t>
            </w:r>
          </w:p>
          <w:p w14:paraId="6097A051" w14:textId="47F58D12" w:rsidR="006520B3" w:rsidRDefault="006520B3" w:rsidP="006520B3">
            <w:pPr>
              <w:spacing w:before="0" w:after="160" w:line="259" w:lineRule="auto"/>
              <w:rPr>
                <w:rFonts w:eastAsia="Calibri" w:cstheme="minorHAnsi"/>
                <w:kern w:val="0"/>
                <w:sz w:val="20"/>
                <w:szCs w:val="20"/>
                <w:lang w:eastAsia="en-US"/>
                <w14:ligatures w14:val="none"/>
              </w:rPr>
            </w:pPr>
          </w:p>
          <w:p w14:paraId="47E3B3ED" w14:textId="77777777" w:rsidR="00F438DB" w:rsidRPr="009F4A7A" w:rsidRDefault="00F438DB" w:rsidP="006520B3">
            <w:pPr>
              <w:spacing w:before="0" w:after="160" w:line="259" w:lineRule="auto"/>
              <w:rPr>
                <w:rFonts w:eastAsia="Calibri" w:cstheme="minorHAnsi"/>
                <w:kern w:val="0"/>
                <w:sz w:val="20"/>
                <w:szCs w:val="20"/>
                <w:lang w:eastAsia="en-US"/>
                <w14:ligatures w14:val="none"/>
              </w:rPr>
            </w:pPr>
          </w:p>
          <w:tbl>
            <w:tblPr>
              <w:tblW w:w="9000" w:type="dxa"/>
              <w:jc w:val="center"/>
              <w:tblCellMar>
                <w:left w:w="0" w:type="dxa"/>
                <w:right w:w="0" w:type="dxa"/>
              </w:tblCellMar>
              <w:tblLook w:val="04A0" w:firstRow="1" w:lastRow="0" w:firstColumn="1" w:lastColumn="0" w:noHBand="0" w:noVBand="1"/>
            </w:tblPr>
            <w:tblGrid>
              <w:gridCol w:w="9000"/>
            </w:tblGrid>
            <w:tr w:rsidR="006E7822" w:rsidRPr="009F4A7A" w14:paraId="324CA663" w14:textId="77777777" w:rsidTr="00C44168">
              <w:trPr>
                <w:trHeight w:val="411"/>
                <w:jc w:val="center"/>
              </w:trPr>
              <w:tc>
                <w:tcPr>
                  <w:tcW w:w="0" w:type="auto"/>
                  <w:tcBorders>
                    <w:top w:val="single" w:sz="6" w:space="0" w:color="DDDDDD"/>
                    <w:bottom w:val="single" w:sz="6" w:space="0" w:color="DDDDDD"/>
                  </w:tcBorders>
                  <w:shd w:val="clear" w:color="auto" w:fill="FFFFFF"/>
                  <w:tcMar>
                    <w:top w:w="150" w:type="dxa"/>
                    <w:left w:w="0" w:type="dxa"/>
                    <w:bottom w:w="120" w:type="dxa"/>
                    <w:right w:w="0" w:type="dxa"/>
                  </w:tcMar>
                  <w:hideMark/>
                </w:tcPr>
                <w:p w14:paraId="47B97F12" w14:textId="1B79E630" w:rsidR="006E7822" w:rsidRPr="009F4A7A" w:rsidRDefault="006E7822" w:rsidP="006E7822">
                  <w:pPr>
                    <w:spacing w:before="0" w:after="160" w:line="259" w:lineRule="auto"/>
                    <w:rPr>
                      <w:rFonts w:eastAsia="Calibri" w:cstheme="minorHAnsi"/>
                      <w:b/>
                      <w:bCs/>
                      <w:kern w:val="0"/>
                      <w:sz w:val="20"/>
                      <w:szCs w:val="20"/>
                      <w:lang w:eastAsia="en-US"/>
                      <w14:ligatures w14:val="none"/>
                    </w:rPr>
                  </w:pPr>
                  <w:r w:rsidRPr="009F4A7A">
                    <w:rPr>
                      <w:rFonts w:eastAsia="Times New Roman" w:cstheme="minorHAnsi"/>
                      <w:b/>
                      <w:bCs/>
                      <w:color w:val="000000"/>
                      <w:kern w:val="0"/>
                      <w:sz w:val="20"/>
                      <w:szCs w:val="20"/>
                      <w:lang w:eastAsia="en-US"/>
                      <w14:ligatures w14:val="none"/>
                    </w:rPr>
                    <w:t>GOVERNANCE</w:t>
                  </w:r>
                </w:p>
              </w:tc>
            </w:tr>
          </w:tbl>
          <w:p w14:paraId="33EE3265" w14:textId="0FD40979" w:rsidR="006520B3" w:rsidRPr="009F4A7A" w:rsidRDefault="006520B3" w:rsidP="006520B3">
            <w:pPr>
              <w:spacing w:before="0" w:after="160" w:line="259" w:lineRule="auto"/>
              <w:rPr>
                <w:rFonts w:eastAsia="Calibri" w:cstheme="minorHAnsi"/>
                <w:kern w:val="0"/>
                <w:sz w:val="20"/>
                <w:szCs w:val="20"/>
                <w:lang w:eastAsia="en-US"/>
                <w14:ligatures w14:val="none"/>
              </w:rPr>
            </w:pPr>
          </w:p>
          <w:p w14:paraId="22E1588C" w14:textId="77777777" w:rsidR="00F438DB" w:rsidRDefault="00F438DB" w:rsidP="006520B3">
            <w:pPr>
              <w:spacing w:before="0" w:after="160" w:line="259" w:lineRule="auto"/>
              <w:rPr>
                <w:rFonts w:eastAsia="Calibri" w:cstheme="minorHAnsi"/>
                <w:kern w:val="0"/>
                <w:sz w:val="20"/>
                <w:szCs w:val="20"/>
                <w:lang w:eastAsia="en-US"/>
                <w14:ligatures w14:val="none"/>
              </w:rPr>
            </w:pPr>
          </w:p>
          <w:p w14:paraId="3A0EB7CB" w14:textId="77777777" w:rsidR="00F438DB" w:rsidRDefault="00F438DB" w:rsidP="006520B3">
            <w:pPr>
              <w:spacing w:before="0" w:after="160" w:line="259" w:lineRule="auto"/>
              <w:rPr>
                <w:rFonts w:eastAsia="Calibri" w:cstheme="minorHAnsi"/>
                <w:kern w:val="0"/>
                <w:sz w:val="20"/>
                <w:szCs w:val="20"/>
                <w:lang w:eastAsia="en-US"/>
                <w14:ligatures w14:val="none"/>
              </w:rPr>
            </w:pPr>
          </w:p>
          <w:p w14:paraId="61ADC4C8" w14:textId="77777777" w:rsidR="00F438DB" w:rsidRDefault="00F438DB" w:rsidP="006520B3">
            <w:pPr>
              <w:spacing w:before="0" w:after="160" w:line="259" w:lineRule="auto"/>
              <w:rPr>
                <w:rFonts w:eastAsia="Calibri" w:cstheme="minorHAnsi"/>
                <w:kern w:val="0"/>
                <w:sz w:val="20"/>
                <w:szCs w:val="20"/>
                <w:lang w:eastAsia="en-US"/>
                <w14:ligatures w14:val="none"/>
              </w:rPr>
            </w:pPr>
          </w:p>
          <w:p w14:paraId="626304EC" w14:textId="77777777" w:rsidR="00F438DB" w:rsidRDefault="00F438DB" w:rsidP="006520B3">
            <w:pPr>
              <w:spacing w:before="0" w:after="160" w:line="259" w:lineRule="auto"/>
              <w:rPr>
                <w:rFonts w:eastAsia="Calibri" w:cstheme="minorHAnsi"/>
                <w:kern w:val="0"/>
                <w:sz w:val="20"/>
                <w:szCs w:val="20"/>
                <w:lang w:eastAsia="en-US"/>
                <w14:ligatures w14:val="none"/>
              </w:rPr>
            </w:pPr>
          </w:p>
          <w:p w14:paraId="0BC0AA87" w14:textId="77777777" w:rsidR="00F438DB" w:rsidRDefault="00F438DB" w:rsidP="006520B3">
            <w:pPr>
              <w:spacing w:before="0" w:after="160" w:line="259" w:lineRule="auto"/>
              <w:rPr>
                <w:rFonts w:eastAsia="Calibri" w:cstheme="minorHAnsi"/>
                <w:kern w:val="0"/>
                <w:sz w:val="20"/>
                <w:szCs w:val="20"/>
                <w:lang w:eastAsia="en-US"/>
                <w14:ligatures w14:val="none"/>
              </w:rPr>
            </w:pPr>
          </w:p>
          <w:p w14:paraId="0AB1606F" w14:textId="4EE9F746" w:rsidR="006520B3" w:rsidRPr="009F4A7A" w:rsidRDefault="00F438DB" w:rsidP="006520B3">
            <w:pPr>
              <w:spacing w:before="0" w:after="160" w:line="259" w:lineRule="auto"/>
              <w:rPr>
                <w:rFonts w:eastAsia="Calibri" w:cstheme="minorHAnsi"/>
                <w:kern w:val="0"/>
                <w:sz w:val="20"/>
                <w:szCs w:val="20"/>
                <w:lang w:eastAsia="en-US"/>
                <w14:ligatures w14:val="none"/>
              </w:rPr>
            </w:pPr>
            <w:r>
              <w:rPr>
                <w:rFonts w:eastAsia="Calibri" w:cstheme="minorHAnsi"/>
                <w:noProof/>
                <w:kern w:val="0"/>
                <w:sz w:val="20"/>
                <w:szCs w:val="20"/>
                <w:lang w:eastAsia="en-US"/>
              </w:rPr>
              <w:lastRenderedPageBreak/>
              <w:drawing>
                <wp:anchor distT="0" distB="0" distL="114300" distR="114300" simplePos="0" relativeHeight="251738112" behindDoc="1" locked="0" layoutInCell="1" allowOverlap="1" wp14:anchorId="435ED43D" wp14:editId="04849E5B">
                  <wp:simplePos x="0" y="0"/>
                  <wp:positionH relativeFrom="column">
                    <wp:posOffset>4258945</wp:posOffset>
                  </wp:positionH>
                  <wp:positionV relativeFrom="paragraph">
                    <wp:posOffset>-137160</wp:posOffset>
                  </wp:positionV>
                  <wp:extent cx="1771650" cy="1771650"/>
                  <wp:effectExtent l="0" t="0" r="0" b="0"/>
                  <wp:wrapTight wrapText="bothSides">
                    <wp:wrapPolygon edited="0">
                      <wp:start x="0" y="0"/>
                      <wp:lineTo x="0" y="21368"/>
                      <wp:lineTo x="21368" y="21368"/>
                      <wp:lineTo x="2136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ocholski_A Clear Picture 186x186.jpg"/>
                          <pic:cNvPicPr/>
                        </pic:nvPicPr>
                        <pic:blipFill>
                          <a:blip r:embed="rId23">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14:sizeRelH relativeFrom="margin">
                    <wp14:pctWidth>0</wp14:pctWidth>
                  </wp14:sizeRelH>
                  <wp14:sizeRelV relativeFrom="margin">
                    <wp14:pctHeight>0</wp14:pctHeight>
                  </wp14:sizeRelV>
                </wp:anchor>
              </w:drawing>
            </w:r>
            <w:r w:rsidR="006520B3" w:rsidRPr="009F4A7A">
              <w:rPr>
                <w:rFonts w:eastAsia="Calibri" w:cstheme="minorHAnsi"/>
                <w:kern w:val="0"/>
                <w:sz w:val="20"/>
                <w:szCs w:val="20"/>
                <w:lang w:eastAsia="en-US"/>
                <w14:ligatures w14:val="none"/>
              </w:rPr>
              <w:t>A Clear Picture</w:t>
            </w:r>
          </w:p>
          <w:p w14:paraId="51CD471C" w14:textId="3065DD5D" w:rsidR="006520B3" w:rsidRPr="009F4A7A" w:rsidRDefault="006520B3" w:rsidP="006520B3">
            <w:pPr>
              <w:spacing w:before="0" w:after="160" w:line="259" w:lineRule="auto"/>
              <w:rPr>
                <w:rFonts w:eastAsia="Calibri" w:cstheme="minorHAnsi"/>
                <w:kern w:val="0"/>
                <w:sz w:val="20"/>
                <w:szCs w:val="20"/>
                <w:lang w:eastAsia="en-US"/>
                <w14:ligatures w14:val="none"/>
              </w:rPr>
            </w:pPr>
            <w:r w:rsidRPr="009F4A7A">
              <w:rPr>
                <w:rFonts w:eastAsia="Calibri" w:cstheme="minorHAnsi"/>
                <w:kern w:val="0"/>
                <w:sz w:val="20"/>
                <w:szCs w:val="20"/>
                <w:lang w:eastAsia="en-US"/>
                <w14:ligatures w14:val="none"/>
              </w:rPr>
              <w:t xml:space="preserve">By Gregory </w:t>
            </w:r>
            <w:proofErr w:type="spellStart"/>
            <w:r w:rsidRPr="009F4A7A">
              <w:rPr>
                <w:rFonts w:eastAsia="Calibri" w:cstheme="minorHAnsi"/>
                <w:kern w:val="0"/>
                <w:sz w:val="20"/>
                <w:szCs w:val="20"/>
                <w:lang w:eastAsia="en-US"/>
                <w14:ligatures w14:val="none"/>
              </w:rPr>
              <w:t>Grocholski</w:t>
            </w:r>
            <w:proofErr w:type="spellEnd"/>
          </w:p>
          <w:p w14:paraId="4B2DCD45" w14:textId="6C9407A4" w:rsidR="006520B3" w:rsidRPr="009F4A7A" w:rsidRDefault="006520B3" w:rsidP="006520B3">
            <w:pPr>
              <w:spacing w:before="0" w:after="160" w:line="259" w:lineRule="auto"/>
              <w:rPr>
                <w:rFonts w:eastAsia="Calibri" w:cstheme="minorHAnsi"/>
                <w:kern w:val="0"/>
                <w:sz w:val="20"/>
                <w:szCs w:val="20"/>
                <w:lang w:eastAsia="en-US"/>
                <w14:ligatures w14:val="none"/>
              </w:rPr>
            </w:pPr>
            <w:r w:rsidRPr="009F4A7A">
              <w:rPr>
                <w:rFonts w:eastAsia="Calibri" w:cstheme="minorHAnsi"/>
                <w:kern w:val="0"/>
                <w:sz w:val="20"/>
                <w:szCs w:val="20"/>
                <w:lang w:eastAsia="en-US"/>
                <w14:ligatures w14:val="none"/>
              </w:rPr>
              <w:t xml:space="preserve">Internal audit cannot afford to sit back and let others dictate its role. CAEs must make it a priority to educate executive management, audit committees, or other governing bodies on the conditions where internal audit can provide high-quality assurance, advice, and insight.  </w:t>
            </w:r>
            <w:hyperlink r:id="rId24" w:history="1">
              <w:r w:rsidR="009E1FD4" w:rsidRPr="009F4A7A">
                <w:rPr>
                  <w:rFonts w:eastAsia="Calibri" w:cstheme="minorHAnsi"/>
                  <w:color w:val="0000FF"/>
                  <w:kern w:val="0"/>
                  <w:sz w:val="20"/>
                  <w:szCs w:val="20"/>
                  <w:u w:val="single"/>
                  <w:lang w:eastAsia="en-US"/>
                  <w14:ligatures w14:val="none"/>
                </w:rPr>
                <w:t>Read m</w:t>
              </w:r>
              <w:r w:rsidRPr="009F4A7A">
                <w:rPr>
                  <w:rFonts w:eastAsia="Calibri" w:cstheme="minorHAnsi"/>
                  <w:color w:val="0000FF"/>
                  <w:kern w:val="0"/>
                  <w:sz w:val="20"/>
                  <w:szCs w:val="20"/>
                  <w:u w:val="single"/>
                  <w:lang w:eastAsia="en-US"/>
                  <w14:ligatures w14:val="none"/>
                </w:rPr>
                <w:t>ore</w:t>
              </w:r>
            </w:hyperlink>
            <w:r w:rsidR="006E7822" w:rsidRPr="009F4A7A">
              <w:rPr>
                <w:rFonts w:eastAsia="Calibri" w:cstheme="minorHAnsi"/>
                <w:color w:val="0000FF"/>
                <w:kern w:val="0"/>
                <w:sz w:val="20"/>
                <w:szCs w:val="20"/>
                <w:u w:val="single"/>
                <w:lang w:eastAsia="en-US"/>
                <w14:ligatures w14:val="none"/>
              </w:rPr>
              <w:t>.</w:t>
            </w:r>
          </w:p>
          <w:p w14:paraId="3728B093" w14:textId="4035CE0A" w:rsidR="006520B3" w:rsidRPr="009F4A7A" w:rsidRDefault="006520B3" w:rsidP="006520B3">
            <w:pPr>
              <w:spacing w:before="0" w:after="160" w:line="259" w:lineRule="auto"/>
              <w:rPr>
                <w:rFonts w:eastAsia="Calibri" w:cstheme="minorHAnsi"/>
                <w:kern w:val="0"/>
                <w:sz w:val="20"/>
                <w:szCs w:val="20"/>
                <w:lang w:eastAsia="en-US"/>
                <w14:ligatures w14:val="none"/>
              </w:rPr>
            </w:pPr>
          </w:p>
          <w:p w14:paraId="6AA7AB05" w14:textId="4D00CDB6" w:rsidR="00F438DB" w:rsidRDefault="006520B3" w:rsidP="006520B3">
            <w:pPr>
              <w:spacing w:before="0" w:after="160" w:line="259" w:lineRule="auto"/>
              <w:rPr>
                <w:rFonts w:eastAsia="Calibri" w:cstheme="minorHAnsi"/>
                <w:kern w:val="0"/>
                <w:sz w:val="20"/>
                <w:szCs w:val="20"/>
                <w:lang w:eastAsia="en-US"/>
                <w14:ligatures w14:val="none"/>
              </w:rPr>
            </w:pPr>
            <w:r w:rsidRPr="009F4A7A">
              <w:rPr>
                <w:rFonts w:eastAsia="Calibri" w:cstheme="minorHAnsi"/>
                <w:noProof/>
                <w:kern w:val="0"/>
                <w:sz w:val="20"/>
                <w:szCs w:val="20"/>
                <w:lang w:eastAsia="en-US"/>
                <w14:ligatures w14:val="none"/>
              </w:rPr>
              <w:drawing>
                <wp:inline distT="0" distB="0" distL="0" distR="0" wp14:anchorId="11E35760" wp14:editId="345EF861">
                  <wp:extent cx="5943600" cy="5657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565785"/>
                          </a:xfrm>
                          <a:prstGeom prst="rect">
                            <a:avLst/>
                          </a:prstGeom>
                        </pic:spPr>
                      </pic:pic>
                    </a:graphicData>
                  </a:graphic>
                </wp:inline>
              </w:drawing>
            </w:r>
          </w:p>
          <w:p w14:paraId="1545766E" w14:textId="6B2E24FB" w:rsidR="00F438DB" w:rsidRDefault="00F438DB" w:rsidP="006520B3">
            <w:pPr>
              <w:spacing w:before="0" w:after="160" w:line="259" w:lineRule="auto"/>
              <w:rPr>
                <w:rFonts w:eastAsia="Calibri" w:cstheme="minorHAnsi"/>
                <w:kern w:val="0"/>
                <w:sz w:val="20"/>
                <w:szCs w:val="20"/>
                <w:lang w:eastAsia="en-US"/>
                <w14:ligatures w14:val="none"/>
              </w:rPr>
            </w:pPr>
            <w:r>
              <w:rPr>
                <w:rFonts w:eastAsia="Calibri" w:cstheme="minorHAnsi"/>
                <w:i/>
                <w:iCs/>
                <w:noProof/>
                <w:color w:val="000000"/>
                <w:kern w:val="0"/>
                <w:sz w:val="20"/>
                <w:szCs w:val="20"/>
                <w:lang w:eastAsia="en-US"/>
              </w:rPr>
              <w:drawing>
                <wp:anchor distT="0" distB="0" distL="114300" distR="114300" simplePos="0" relativeHeight="251739136" behindDoc="1" locked="0" layoutInCell="1" allowOverlap="1" wp14:anchorId="338C5852" wp14:editId="0D983D3C">
                  <wp:simplePos x="0" y="0"/>
                  <wp:positionH relativeFrom="column">
                    <wp:posOffset>-1889125</wp:posOffset>
                  </wp:positionH>
                  <wp:positionV relativeFrom="paragraph">
                    <wp:posOffset>74930</wp:posOffset>
                  </wp:positionV>
                  <wp:extent cx="1773555" cy="1773555"/>
                  <wp:effectExtent l="0" t="0" r="0" b="0"/>
                  <wp:wrapTight wrapText="bothSides">
                    <wp:wrapPolygon edited="0">
                      <wp:start x="0" y="0"/>
                      <wp:lineTo x="0" y="21345"/>
                      <wp:lineTo x="21345" y="21345"/>
                      <wp:lineTo x="2134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spiring Toward Leadership-thumb 186x186.jpg"/>
                          <pic:cNvPicPr/>
                        </pic:nvPicPr>
                        <pic:blipFill>
                          <a:blip r:embed="rId26">
                            <a:extLst>
                              <a:ext uri="{28A0092B-C50C-407E-A947-70E740481C1C}">
                                <a14:useLocalDpi xmlns:a14="http://schemas.microsoft.com/office/drawing/2010/main" val="0"/>
                              </a:ext>
                            </a:extLst>
                          </a:blip>
                          <a:stretch>
                            <a:fillRect/>
                          </a:stretch>
                        </pic:blipFill>
                        <pic:spPr>
                          <a:xfrm>
                            <a:off x="0" y="0"/>
                            <a:ext cx="1773555" cy="1773555"/>
                          </a:xfrm>
                          <a:prstGeom prst="rect">
                            <a:avLst/>
                          </a:prstGeom>
                        </pic:spPr>
                      </pic:pic>
                    </a:graphicData>
                  </a:graphic>
                  <wp14:sizeRelH relativeFrom="margin">
                    <wp14:pctWidth>0</wp14:pctWidth>
                  </wp14:sizeRelH>
                  <wp14:sizeRelV relativeFrom="margin">
                    <wp14:pctHeight>0</wp14:pctHeight>
                  </wp14:sizeRelV>
                </wp:anchor>
              </w:drawing>
            </w:r>
          </w:p>
          <w:p w14:paraId="2F0ACF72" w14:textId="158B2463" w:rsidR="006520B3" w:rsidRPr="009F4A7A" w:rsidRDefault="006520B3" w:rsidP="006520B3">
            <w:pPr>
              <w:spacing w:before="0" w:after="160" w:line="259" w:lineRule="auto"/>
              <w:rPr>
                <w:rFonts w:eastAsia="Calibri" w:cstheme="minorHAnsi"/>
                <w:kern w:val="0"/>
                <w:sz w:val="20"/>
                <w:szCs w:val="20"/>
                <w:lang w:eastAsia="en-US"/>
                <w14:ligatures w14:val="none"/>
              </w:rPr>
            </w:pPr>
            <w:r w:rsidRPr="009F4A7A">
              <w:rPr>
                <w:rFonts w:eastAsia="Calibri" w:cstheme="minorHAnsi"/>
                <w:kern w:val="0"/>
                <w:sz w:val="20"/>
                <w:szCs w:val="20"/>
                <w:lang w:eastAsia="en-US"/>
                <w14:ligatures w14:val="none"/>
              </w:rPr>
              <w:t>Aspiring Toward Leadership</w:t>
            </w:r>
          </w:p>
          <w:p w14:paraId="4CC50C4C" w14:textId="23AD317F" w:rsidR="006520B3" w:rsidRPr="009F4A7A" w:rsidRDefault="006520B3" w:rsidP="006520B3">
            <w:pPr>
              <w:spacing w:before="0" w:after="160" w:line="259" w:lineRule="auto"/>
              <w:rPr>
                <w:rFonts w:eastAsia="Calibri" w:cstheme="minorHAnsi"/>
                <w:color w:val="000000"/>
                <w:kern w:val="0"/>
                <w:sz w:val="20"/>
                <w:szCs w:val="20"/>
                <w:lang w:eastAsia="en-US"/>
                <w14:ligatures w14:val="none"/>
              </w:rPr>
            </w:pPr>
            <w:r w:rsidRPr="009F4A7A">
              <w:rPr>
                <w:rFonts w:eastAsia="Calibri" w:cstheme="minorHAnsi"/>
                <w:i/>
                <w:iCs/>
                <w:color w:val="000000"/>
                <w:kern w:val="0"/>
                <w:sz w:val="20"/>
                <w:szCs w:val="20"/>
                <w:lang w:eastAsia="en-US"/>
                <w14:ligatures w14:val="none"/>
              </w:rPr>
              <w:t>Internal Auditor</w:t>
            </w:r>
            <w:r w:rsidRPr="009F4A7A">
              <w:rPr>
                <w:rFonts w:eastAsia="Calibri" w:cstheme="minorHAnsi"/>
                <w:color w:val="000000"/>
                <w:kern w:val="0"/>
                <w:sz w:val="20"/>
                <w:szCs w:val="20"/>
                <w:lang w:eastAsia="en-US"/>
                <w14:ligatures w14:val="none"/>
              </w:rPr>
              <w:t>’s</w:t>
            </w:r>
            <w:r w:rsidRPr="009F4A7A">
              <w:rPr>
                <w:rFonts w:eastAsia="Calibri" w:cstheme="minorHAnsi"/>
                <w:i/>
                <w:iCs/>
                <w:color w:val="000000"/>
                <w:kern w:val="0"/>
                <w:sz w:val="20"/>
                <w:szCs w:val="20"/>
                <w:lang w:eastAsia="en-US"/>
                <w14:ligatures w14:val="none"/>
              </w:rPr>
              <w:t> </w:t>
            </w:r>
            <w:r w:rsidRPr="009F4A7A">
              <w:rPr>
                <w:rFonts w:eastAsia="Calibri" w:cstheme="minorHAnsi"/>
                <w:color w:val="000000"/>
                <w:kern w:val="0"/>
                <w:sz w:val="20"/>
                <w:szCs w:val="20"/>
                <w:lang w:eastAsia="en-US"/>
                <w14:ligatures w14:val="none"/>
              </w:rPr>
              <w:t>Emerging Leaders know what it takes to succeed. Watch several of this year’s honorees share their advice on climbing the professional ladder.</w:t>
            </w:r>
          </w:p>
          <w:p w14:paraId="3E75AF2E" w14:textId="574AAE99" w:rsidR="006520B3" w:rsidRPr="009F4A7A" w:rsidRDefault="0055532B" w:rsidP="006520B3">
            <w:pPr>
              <w:spacing w:before="0" w:after="160" w:line="259" w:lineRule="auto"/>
              <w:rPr>
                <w:rFonts w:eastAsia="Calibri" w:cstheme="minorHAnsi"/>
                <w:color w:val="000000"/>
                <w:kern w:val="0"/>
                <w:sz w:val="20"/>
                <w:szCs w:val="20"/>
                <w:lang w:eastAsia="en-US"/>
                <w14:ligatures w14:val="none"/>
              </w:rPr>
            </w:pPr>
            <w:hyperlink r:id="rId27" w:history="1">
              <w:r w:rsidR="006520B3" w:rsidRPr="009F4A7A">
                <w:rPr>
                  <w:rFonts w:eastAsia="Calibri" w:cstheme="minorHAnsi"/>
                  <w:color w:val="0000FF"/>
                  <w:kern w:val="0"/>
                  <w:sz w:val="20"/>
                  <w:szCs w:val="20"/>
                  <w:u w:val="single"/>
                  <w:lang w:eastAsia="en-US"/>
                  <w14:ligatures w14:val="none"/>
                </w:rPr>
                <w:t>Watch video.</w:t>
              </w:r>
            </w:hyperlink>
            <w:r w:rsidR="006520B3" w:rsidRPr="009F4A7A">
              <w:rPr>
                <w:rFonts w:eastAsia="Calibri" w:cstheme="minorHAnsi"/>
                <w:color w:val="000000"/>
                <w:kern w:val="0"/>
                <w:sz w:val="20"/>
                <w:szCs w:val="20"/>
                <w:lang w:eastAsia="en-US"/>
                <w14:ligatures w14:val="none"/>
              </w:rPr>
              <w:t xml:space="preserve"> </w:t>
            </w:r>
          </w:p>
          <w:p w14:paraId="43CE3CF2" w14:textId="6883D5B4" w:rsidR="006520B3" w:rsidRPr="009F4A7A" w:rsidRDefault="006520B3" w:rsidP="006520B3">
            <w:pPr>
              <w:spacing w:before="0" w:after="160" w:line="259" w:lineRule="auto"/>
              <w:rPr>
                <w:rFonts w:eastAsia="Calibri" w:cstheme="minorHAnsi"/>
                <w:kern w:val="0"/>
                <w:sz w:val="20"/>
                <w:szCs w:val="20"/>
                <w:lang w:eastAsia="en-US"/>
                <w14:ligatures w14:val="none"/>
              </w:rPr>
            </w:pPr>
            <w:r w:rsidRPr="009F4A7A">
              <w:rPr>
                <w:rFonts w:eastAsia="Calibri" w:cstheme="minorHAnsi"/>
                <w:noProof/>
                <w:kern w:val="0"/>
                <w:sz w:val="20"/>
                <w:szCs w:val="20"/>
                <w:lang w:eastAsia="en-US"/>
                <w14:ligatures w14:val="none"/>
              </w:rPr>
              <w:drawing>
                <wp:inline distT="0" distB="0" distL="0" distR="0" wp14:anchorId="484B14B3" wp14:editId="0365EBDA">
                  <wp:extent cx="5943600" cy="463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463550"/>
                          </a:xfrm>
                          <a:prstGeom prst="rect">
                            <a:avLst/>
                          </a:prstGeom>
                        </pic:spPr>
                      </pic:pic>
                    </a:graphicData>
                  </a:graphic>
                </wp:inline>
              </w:drawing>
            </w:r>
            <w:r w:rsidRPr="009F4A7A">
              <w:rPr>
                <w:rFonts w:eastAsia="Calibri" w:cstheme="minorHAnsi"/>
                <w:kern w:val="0"/>
                <w:sz w:val="20"/>
                <w:szCs w:val="20"/>
                <w:lang w:eastAsia="en-US"/>
                <w14:ligatures w14:val="none"/>
              </w:rPr>
              <w:t xml:space="preserve"> </w:t>
            </w:r>
          </w:p>
          <w:p w14:paraId="5A04E375" w14:textId="717B277C" w:rsidR="006520B3" w:rsidRPr="009F4A7A" w:rsidRDefault="00F438DB" w:rsidP="006520B3">
            <w:pPr>
              <w:spacing w:before="0" w:after="160" w:line="259" w:lineRule="auto"/>
              <w:rPr>
                <w:rFonts w:eastAsia="Calibri" w:cstheme="minorHAnsi"/>
                <w:kern w:val="0"/>
                <w:sz w:val="20"/>
                <w:szCs w:val="20"/>
                <w:lang w:eastAsia="en-US"/>
                <w14:ligatures w14:val="none"/>
              </w:rPr>
            </w:pPr>
            <w:r>
              <w:rPr>
                <w:rFonts w:eastAsia="Calibri" w:cstheme="minorHAnsi"/>
                <w:noProof/>
                <w:kern w:val="0"/>
                <w:sz w:val="20"/>
                <w:szCs w:val="20"/>
                <w:lang w:eastAsia="en-US"/>
              </w:rPr>
              <w:drawing>
                <wp:anchor distT="0" distB="0" distL="114300" distR="114300" simplePos="0" relativeHeight="251740160" behindDoc="1" locked="0" layoutInCell="1" allowOverlap="1" wp14:anchorId="02B6E43C" wp14:editId="7AF02816">
                  <wp:simplePos x="0" y="0"/>
                  <wp:positionH relativeFrom="column">
                    <wp:posOffset>4506595</wp:posOffset>
                  </wp:positionH>
                  <wp:positionV relativeFrom="paragraph">
                    <wp:posOffset>54610</wp:posOffset>
                  </wp:positionV>
                  <wp:extent cx="1773936" cy="1773936"/>
                  <wp:effectExtent l="0" t="0" r="0" b="0"/>
                  <wp:wrapTight wrapText="bothSides">
                    <wp:wrapPolygon edited="0">
                      <wp:start x="0" y="0"/>
                      <wp:lineTo x="0" y="21345"/>
                      <wp:lineTo x="21345" y="21345"/>
                      <wp:lineTo x="2134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ichard-Chambers_186x186.jpg"/>
                          <pic:cNvPicPr/>
                        </pic:nvPicPr>
                        <pic:blipFill>
                          <a:blip r:embed="rId29">
                            <a:extLst>
                              <a:ext uri="{28A0092B-C50C-407E-A947-70E740481C1C}">
                                <a14:useLocalDpi xmlns:a14="http://schemas.microsoft.com/office/drawing/2010/main" val="0"/>
                              </a:ext>
                            </a:extLst>
                          </a:blip>
                          <a:stretch>
                            <a:fillRect/>
                          </a:stretch>
                        </pic:blipFill>
                        <pic:spPr>
                          <a:xfrm>
                            <a:off x="0" y="0"/>
                            <a:ext cx="1773936" cy="1773936"/>
                          </a:xfrm>
                          <a:prstGeom prst="rect">
                            <a:avLst/>
                          </a:prstGeom>
                        </pic:spPr>
                      </pic:pic>
                    </a:graphicData>
                  </a:graphic>
                  <wp14:sizeRelH relativeFrom="margin">
                    <wp14:pctWidth>0</wp14:pctWidth>
                  </wp14:sizeRelH>
                  <wp14:sizeRelV relativeFrom="margin">
                    <wp14:pctHeight>0</wp14:pctHeight>
                  </wp14:sizeRelV>
                </wp:anchor>
              </w:drawing>
            </w:r>
            <w:r w:rsidR="006520B3" w:rsidRPr="009F4A7A">
              <w:rPr>
                <w:rFonts w:eastAsia="Calibri" w:cstheme="minorHAnsi"/>
                <w:kern w:val="0"/>
                <w:sz w:val="20"/>
                <w:szCs w:val="20"/>
                <w:lang w:eastAsia="en-US"/>
                <w14:ligatures w14:val="none"/>
              </w:rPr>
              <w:t>Stakeholders Have the Last Word on Whether Internal Audit Adds Value</w:t>
            </w:r>
          </w:p>
          <w:p w14:paraId="0896EDA7" w14:textId="24A88ECD" w:rsidR="006520B3" w:rsidRPr="009F4A7A" w:rsidRDefault="006520B3" w:rsidP="006520B3">
            <w:pPr>
              <w:spacing w:before="0" w:after="160" w:line="259" w:lineRule="auto"/>
              <w:rPr>
                <w:rFonts w:eastAsia="Calibri" w:cstheme="minorHAnsi"/>
                <w:kern w:val="0"/>
                <w:sz w:val="20"/>
                <w:szCs w:val="20"/>
                <w:lang w:eastAsia="en-US"/>
                <w14:ligatures w14:val="none"/>
              </w:rPr>
            </w:pPr>
            <w:r w:rsidRPr="009F4A7A">
              <w:rPr>
                <w:rFonts w:eastAsia="Calibri" w:cstheme="minorHAnsi"/>
                <w:kern w:val="0"/>
                <w:sz w:val="20"/>
                <w:szCs w:val="20"/>
                <w:lang w:eastAsia="en-US"/>
                <w14:ligatures w14:val="none"/>
              </w:rPr>
              <w:t>By Richard Chambers</w:t>
            </w:r>
          </w:p>
          <w:p w14:paraId="2127D398" w14:textId="52BAF123" w:rsidR="006520B3" w:rsidRPr="009F4A7A" w:rsidRDefault="006520B3" w:rsidP="006520B3">
            <w:pPr>
              <w:shd w:val="clear" w:color="auto" w:fill="FFFFFF"/>
              <w:spacing w:before="0" w:after="150" w:line="240" w:lineRule="auto"/>
              <w:rPr>
                <w:rFonts w:eastAsia="Times New Roman" w:cstheme="minorHAnsi"/>
                <w:color w:val="000000"/>
                <w:kern w:val="0"/>
                <w:sz w:val="20"/>
                <w:szCs w:val="20"/>
                <w:lang w:eastAsia="en-US"/>
                <w14:ligatures w14:val="none"/>
              </w:rPr>
            </w:pPr>
            <w:r w:rsidRPr="009F4A7A">
              <w:rPr>
                <w:rFonts w:eastAsia="Times New Roman" w:cstheme="minorHAnsi"/>
                <w:color w:val="000000"/>
                <w:kern w:val="0"/>
                <w:sz w:val="20"/>
                <w:szCs w:val="20"/>
                <w:lang w:eastAsia="en-US"/>
                <w14:ligatures w14:val="none"/>
              </w:rPr>
              <w:t xml:space="preserve">A while back, an IIA task force was formed to explore stakeholder expectations and determine what internal auditors should deliver in the way of value. Its recommendations described a "value proposition" for internal auditing based on three core concepts: assurance, insight, and objectivity.  </w:t>
            </w:r>
            <w:hyperlink r:id="rId30" w:history="1">
              <w:r w:rsidR="009E1FD4" w:rsidRPr="009F4A7A">
                <w:rPr>
                  <w:rFonts w:eastAsia="Times New Roman" w:cstheme="minorHAnsi"/>
                  <w:color w:val="0000FF"/>
                  <w:kern w:val="0"/>
                  <w:sz w:val="20"/>
                  <w:szCs w:val="20"/>
                  <w:u w:val="single"/>
                  <w:lang w:eastAsia="en-US"/>
                  <w14:ligatures w14:val="none"/>
                </w:rPr>
                <w:t>Read m</w:t>
              </w:r>
              <w:r w:rsidRPr="009F4A7A">
                <w:rPr>
                  <w:rFonts w:eastAsia="Times New Roman" w:cstheme="minorHAnsi"/>
                  <w:color w:val="0000FF"/>
                  <w:kern w:val="0"/>
                  <w:sz w:val="20"/>
                  <w:szCs w:val="20"/>
                  <w:u w:val="single"/>
                  <w:lang w:eastAsia="en-US"/>
                  <w14:ligatures w14:val="none"/>
                </w:rPr>
                <w:t>ore</w:t>
              </w:r>
            </w:hyperlink>
            <w:r w:rsidR="009E1FD4" w:rsidRPr="009F4A7A">
              <w:rPr>
                <w:rFonts w:eastAsia="Times New Roman" w:cstheme="minorHAnsi"/>
                <w:color w:val="000000"/>
                <w:kern w:val="0"/>
                <w:sz w:val="20"/>
                <w:szCs w:val="20"/>
                <w:lang w:eastAsia="en-US"/>
                <w14:ligatures w14:val="none"/>
              </w:rPr>
              <w:t>.</w:t>
            </w:r>
          </w:p>
          <w:p w14:paraId="0FED4357" w14:textId="77777777" w:rsidR="006520B3" w:rsidRPr="009F4A7A" w:rsidRDefault="006520B3" w:rsidP="006520B3">
            <w:pPr>
              <w:widowControl w:val="0"/>
              <w:autoSpaceDE w:val="0"/>
              <w:autoSpaceDN w:val="0"/>
              <w:adjustRightInd w:val="0"/>
              <w:spacing w:before="0" w:after="160" w:line="259" w:lineRule="auto"/>
              <w:rPr>
                <w:rFonts w:eastAsia="Calibri" w:cstheme="minorHAnsi"/>
                <w:b/>
                <w:kern w:val="0"/>
                <w:sz w:val="20"/>
                <w:szCs w:val="20"/>
                <w:lang w:eastAsia="en-US"/>
                <w14:ligatures w14:val="none"/>
              </w:rPr>
            </w:pPr>
          </w:p>
          <w:p w14:paraId="1C3D2145" w14:textId="77777777" w:rsidR="006520B3" w:rsidRPr="009F4A7A" w:rsidRDefault="006520B3" w:rsidP="006520B3">
            <w:pPr>
              <w:widowControl w:val="0"/>
              <w:autoSpaceDE w:val="0"/>
              <w:autoSpaceDN w:val="0"/>
              <w:adjustRightInd w:val="0"/>
              <w:spacing w:before="0" w:after="160" w:line="259" w:lineRule="auto"/>
              <w:rPr>
                <w:rFonts w:eastAsia="Calibri" w:cstheme="minorHAnsi"/>
                <w:kern w:val="0"/>
                <w:sz w:val="20"/>
                <w:szCs w:val="20"/>
                <w:lang w:eastAsia="en-US"/>
                <w14:ligatures w14:val="none"/>
              </w:rPr>
            </w:pPr>
          </w:p>
        </w:tc>
      </w:tr>
    </w:tbl>
    <w:p w14:paraId="63F3B478" w14:textId="587018CC" w:rsidR="00E635E7" w:rsidRDefault="00E635E7" w:rsidP="00CB2726">
      <w:pPr>
        <w:spacing w:before="0"/>
        <w:rPr>
          <w:sz w:val="24"/>
          <w:szCs w:val="24"/>
        </w:rPr>
      </w:pPr>
    </w:p>
    <w:sectPr w:rsidR="00E635E7" w:rsidSect="008025C0">
      <w:footerReference w:type="first" r:id="rId31"/>
      <w:pgSz w:w="12240" w:h="15840"/>
      <w:pgMar w:top="720" w:right="1080" w:bottom="2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2EFF3" w14:textId="77777777" w:rsidR="00781D63" w:rsidRDefault="00781D63">
      <w:r>
        <w:separator/>
      </w:r>
    </w:p>
  </w:endnote>
  <w:endnote w:type="continuationSeparator" w:id="0">
    <w:p w14:paraId="3B563EB6" w14:textId="77777777" w:rsidR="00781D63" w:rsidRDefault="0078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4C12D" w14:textId="77777777" w:rsidR="00781D63" w:rsidRDefault="00781D63">
    <w:pPr>
      <w:pStyle w:val="Alatunniste"/>
    </w:pPr>
    <w:bookmarkStart w:id="1" w:name="P1Footer"/>
  </w:p>
  <w:bookmarkEnd w:i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049D7" w14:textId="77777777" w:rsidR="00781D63" w:rsidRDefault="00781D63">
      <w:r>
        <w:separator/>
      </w:r>
    </w:p>
  </w:footnote>
  <w:footnote w:type="continuationSeparator" w:id="0">
    <w:p w14:paraId="3E521B4A" w14:textId="77777777" w:rsidR="00781D63" w:rsidRDefault="00781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0BAA8EE"/>
    <w:lvl w:ilvl="0">
      <w:start w:val="1"/>
      <w:numFmt w:val="decimal"/>
      <w:lvlText w:val="%1."/>
      <w:lvlJc w:val="left"/>
      <w:pPr>
        <w:tabs>
          <w:tab w:val="num" w:pos="360"/>
        </w:tabs>
        <w:ind w:left="360" w:hanging="360"/>
      </w:pPr>
    </w:lvl>
  </w:abstractNum>
  <w:abstractNum w:abstractNumId="1" w15:restartNumberingAfterBreak="0">
    <w:nsid w:val="0F9B5C1A"/>
    <w:multiLevelType w:val="hybridMultilevel"/>
    <w:tmpl w:val="2C506D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6463C1"/>
    <w:multiLevelType w:val="hybridMultilevel"/>
    <w:tmpl w:val="5AF62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2749FF"/>
    <w:multiLevelType w:val="hybridMultilevel"/>
    <w:tmpl w:val="2542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73F2E"/>
    <w:multiLevelType w:val="hybridMultilevel"/>
    <w:tmpl w:val="1A04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20F54"/>
    <w:multiLevelType w:val="hybridMultilevel"/>
    <w:tmpl w:val="5A82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730B4"/>
    <w:multiLevelType w:val="hybridMultilevel"/>
    <w:tmpl w:val="8FC4F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060632"/>
    <w:multiLevelType w:val="hybridMultilevel"/>
    <w:tmpl w:val="A4C0FF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9E0C31"/>
    <w:multiLevelType w:val="hybridMultilevel"/>
    <w:tmpl w:val="D4F676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144E1A"/>
    <w:multiLevelType w:val="hybridMultilevel"/>
    <w:tmpl w:val="00425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F73F05"/>
    <w:multiLevelType w:val="hybridMultilevel"/>
    <w:tmpl w:val="B23C5144"/>
    <w:lvl w:ilvl="0" w:tplc="193EDAE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9292A47"/>
    <w:multiLevelType w:val="hybridMultilevel"/>
    <w:tmpl w:val="518A9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33092"/>
    <w:multiLevelType w:val="hybridMultilevel"/>
    <w:tmpl w:val="564AB53C"/>
    <w:lvl w:ilvl="0" w:tplc="4FAA93D4">
      <w:start w:val="1"/>
      <w:numFmt w:val="decimal"/>
      <w:pStyle w:val="Numeroituluettelo"/>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D069CE"/>
    <w:multiLevelType w:val="hybridMultilevel"/>
    <w:tmpl w:val="8FC4F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8"/>
  </w:num>
  <w:num w:numId="3">
    <w:abstractNumId w:val="2"/>
  </w:num>
  <w:num w:numId="4">
    <w:abstractNumId w:val="1"/>
  </w:num>
  <w:num w:numId="5">
    <w:abstractNumId w:val="7"/>
  </w:num>
  <w:num w:numId="6">
    <w:abstractNumId w:val="13"/>
  </w:num>
  <w:num w:numId="7">
    <w:abstractNumId w:val="6"/>
  </w:num>
  <w:num w:numId="8">
    <w:abstractNumId w:val="10"/>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2"/>
  </w:num>
  <w:num w:numId="14">
    <w:abstractNumId w:val="12"/>
    <w:lvlOverride w:ilvl="0">
      <w:startOverride w:val="1"/>
    </w:lvlOverride>
  </w:num>
  <w:num w:numId="15">
    <w:abstractNumId w:val="0"/>
  </w:num>
  <w:num w:numId="16">
    <w:abstractNumId w:val="12"/>
    <w:lvlOverride w:ilvl="0">
      <w:startOverride w:val="1"/>
    </w:lvlOverride>
  </w:num>
  <w:num w:numId="17">
    <w:abstractNumId w:val="12"/>
    <w:lvlOverride w:ilvl="0">
      <w:startOverride w:val="1"/>
    </w:lvlOverride>
  </w:num>
  <w:num w:numId="18">
    <w:abstractNumId w:val="3"/>
  </w:num>
  <w:num w:numId="19">
    <w:abstractNumId w:val="5"/>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QxNzQxMjAxNbYwMjdW0lEKTi0uzszPAykwrAUAfM9l9CwAAAA="/>
  </w:docVars>
  <w:rsids>
    <w:rsidRoot w:val="005E4E46"/>
    <w:rsid w:val="00020CEC"/>
    <w:rsid w:val="00027BEC"/>
    <w:rsid w:val="00060F0B"/>
    <w:rsid w:val="0006266E"/>
    <w:rsid w:val="000845C8"/>
    <w:rsid w:val="00096406"/>
    <w:rsid w:val="000A32A7"/>
    <w:rsid w:val="000C116B"/>
    <w:rsid w:val="000E2D2F"/>
    <w:rsid w:val="0011066D"/>
    <w:rsid w:val="001167E3"/>
    <w:rsid w:val="00123E55"/>
    <w:rsid w:val="00134367"/>
    <w:rsid w:val="00157926"/>
    <w:rsid w:val="00193FF3"/>
    <w:rsid w:val="001A2834"/>
    <w:rsid w:val="001A6C31"/>
    <w:rsid w:val="001D6CFC"/>
    <w:rsid w:val="001D7F6C"/>
    <w:rsid w:val="001E073E"/>
    <w:rsid w:val="0020081A"/>
    <w:rsid w:val="00211A09"/>
    <w:rsid w:val="002126D5"/>
    <w:rsid w:val="00214209"/>
    <w:rsid w:val="00237C0E"/>
    <w:rsid w:val="00270614"/>
    <w:rsid w:val="00271D24"/>
    <w:rsid w:val="002869E4"/>
    <w:rsid w:val="00291E28"/>
    <w:rsid w:val="002A31CC"/>
    <w:rsid w:val="002E4AA3"/>
    <w:rsid w:val="002F1DE2"/>
    <w:rsid w:val="002F2FE5"/>
    <w:rsid w:val="002F4931"/>
    <w:rsid w:val="00307B33"/>
    <w:rsid w:val="003318EC"/>
    <w:rsid w:val="00344D81"/>
    <w:rsid w:val="00373426"/>
    <w:rsid w:val="00384BFC"/>
    <w:rsid w:val="003A095A"/>
    <w:rsid w:val="003B160C"/>
    <w:rsid w:val="003E24DA"/>
    <w:rsid w:val="00406923"/>
    <w:rsid w:val="0044504E"/>
    <w:rsid w:val="0044534D"/>
    <w:rsid w:val="00471485"/>
    <w:rsid w:val="004C4667"/>
    <w:rsid w:val="004D6EE3"/>
    <w:rsid w:val="005209D6"/>
    <w:rsid w:val="00547656"/>
    <w:rsid w:val="0055532B"/>
    <w:rsid w:val="00556BDF"/>
    <w:rsid w:val="005579EA"/>
    <w:rsid w:val="005632E3"/>
    <w:rsid w:val="0059043F"/>
    <w:rsid w:val="00593D8F"/>
    <w:rsid w:val="005A1C24"/>
    <w:rsid w:val="005C00E4"/>
    <w:rsid w:val="005E4E46"/>
    <w:rsid w:val="00614938"/>
    <w:rsid w:val="006415D2"/>
    <w:rsid w:val="006520B3"/>
    <w:rsid w:val="0068423B"/>
    <w:rsid w:val="00690BBD"/>
    <w:rsid w:val="00691429"/>
    <w:rsid w:val="006A7305"/>
    <w:rsid w:val="006C0CF2"/>
    <w:rsid w:val="006C46BD"/>
    <w:rsid w:val="006D22D6"/>
    <w:rsid w:val="006D3BA8"/>
    <w:rsid w:val="006E7822"/>
    <w:rsid w:val="0070434D"/>
    <w:rsid w:val="007111A1"/>
    <w:rsid w:val="00717444"/>
    <w:rsid w:val="00766645"/>
    <w:rsid w:val="00781D63"/>
    <w:rsid w:val="00784719"/>
    <w:rsid w:val="007874D1"/>
    <w:rsid w:val="007C0EF8"/>
    <w:rsid w:val="007F6FC4"/>
    <w:rsid w:val="008025C0"/>
    <w:rsid w:val="008073AD"/>
    <w:rsid w:val="00831184"/>
    <w:rsid w:val="00874311"/>
    <w:rsid w:val="00875BC3"/>
    <w:rsid w:val="008C64EC"/>
    <w:rsid w:val="00900C63"/>
    <w:rsid w:val="009109C9"/>
    <w:rsid w:val="0095284D"/>
    <w:rsid w:val="009752C4"/>
    <w:rsid w:val="009836E7"/>
    <w:rsid w:val="00992E6E"/>
    <w:rsid w:val="00994214"/>
    <w:rsid w:val="009A5159"/>
    <w:rsid w:val="009B78B1"/>
    <w:rsid w:val="009D585F"/>
    <w:rsid w:val="009D7F84"/>
    <w:rsid w:val="009E1FD4"/>
    <w:rsid w:val="009E3D54"/>
    <w:rsid w:val="009E3F90"/>
    <w:rsid w:val="009E56AE"/>
    <w:rsid w:val="009F2BCB"/>
    <w:rsid w:val="009F4A7A"/>
    <w:rsid w:val="00A267B0"/>
    <w:rsid w:val="00A54499"/>
    <w:rsid w:val="00A93642"/>
    <w:rsid w:val="00AF5BB4"/>
    <w:rsid w:val="00AF6DEF"/>
    <w:rsid w:val="00B76270"/>
    <w:rsid w:val="00B77482"/>
    <w:rsid w:val="00B87D68"/>
    <w:rsid w:val="00BA39FD"/>
    <w:rsid w:val="00BA6444"/>
    <w:rsid w:val="00C063A2"/>
    <w:rsid w:val="00C211BB"/>
    <w:rsid w:val="00C36C2D"/>
    <w:rsid w:val="00C43C0F"/>
    <w:rsid w:val="00C719F8"/>
    <w:rsid w:val="00C83AD9"/>
    <w:rsid w:val="00C9353F"/>
    <w:rsid w:val="00C97CCD"/>
    <w:rsid w:val="00CB2726"/>
    <w:rsid w:val="00CC3CEB"/>
    <w:rsid w:val="00D8759E"/>
    <w:rsid w:val="00D9330D"/>
    <w:rsid w:val="00DB53B8"/>
    <w:rsid w:val="00DD7349"/>
    <w:rsid w:val="00DE4F0F"/>
    <w:rsid w:val="00DF5A71"/>
    <w:rsid w:val="00E0352A"/>
    <w:rsid w:val="00E03A91"/>
    <w:rsid w:val="00E16797"/>
    <w:rsid w:val="00E635E7"/>
    <w:rsid w:val="00E71E70"/>
    <w:rsid w:val="00EB4F39"/>
    <w:rsid w:val="00ED3505"/>
    <w:rsid w:val="00F151BF"/>
    <w:rsid w:val="00F438DB"/>
    <w:rsid w:val="00F50D2A"/>
    <w:rsid w:val="00FB5DF5"/>
    <w:rsid w:val="00FC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166C624"/>
  <w15:chartTrackingRefBased/>
  <w15:docId w15:val="{2CDE4F45-08B6-401A-8332-8B3F5AF0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1"/>
        <w:sz w:val="21"/>
        <w:szCs w:val="21"/>
        <w:lang w:val="en-US" w:eastAsia="ja-JP" w:bidi="ar-SA"/>
        <w14:ligatures w14:val="standard"/>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pPr>
      <w:spacing w:before="120"/>
    </w:pPr>
  </w:style>
  <w:style w:type="paragraph" w:styleId="Otsikko1">
    <w:name w:val="heading 1"/>
    <w:basedOn w:val="Normaali"/>
    <w:next w:val="Normaali"/>
    <w:link w:val="Otsikko1Char"/>
    <w:uiPriority w:val="1"/>
    <w:qFormat/>
    <w:pPr>
      <w:keepNext/>
      <w:spacing w:after="0" w:line="240" w:lineRule="auto"/>
      <w:outlineLvl w:val="0"/>
    </w:pPr>
    <w:rPr>
      <w:rFonts w:asciiTheme="majorHAnsi" w:eastAsiaTheme="majorEastAsia" w:hAnsiTheme="majorHAnsi" w:cstheme="majorBidi"/>
      <w:color w:val="1CADE4" w:themeColor="accent1"/>
    </w:rPr>
  </w:style>
  <w:style w:type="paragraph" w:styleId="Otsikko2">
    <w:name w:val="heading 2"/>
    <w:basedOn w:val="Otsikko1"/>
    <w:next w:val="Normaali"/>
    <w:link w:val="Otsikko2Char"/>
    <w:uiPriority w:val="1"/>
    <w:pPr>
      <w:spacing w:after="120"/>
      <w:outlineLvl w:val="1"/>
    </w:pPr>
  </w:style>
  <w:style w:type="paragraph" w:styleId="Otsikko3">
    <w:name w:val="heading 3"/>
    <w:basedOn w:val="Normaali"/>
    <w:next w:val="Normaali"/>
    <w:link w:val="Otsikko3Char"/>
    <w:uiPriority w:val="19"/>
    <w:semiHidden/>
    <w:unhideWhenUsed/>
    <w:pPr>
      <w:keepNext/>
      <w:keepLines/>
      <w:spacing w:after="0" w:line="240" w:lineRule="auto"/>
      <w:outlineLvl w:val="2"/>
    </w:pPr>
    <w:rPr>
      <w:rFonts w:asciiTheme="majorHAnsi" w:eastAsiaTheme="majorEastAsia" w:hAnsiTheme="majorHAnsi" w:cstheme="majorBidi"/>
      <w:color w:val="404040" w:themeColor="text1" w:themeTint="BF"/>
      <w:sz w:val="28"/>
      <w:szCs w:val="28"/>
    </w:rPr>
  </w:style>
  <w:style w:type="paragraph" w:styleId="Otsikko4">
    <w:name w:val="heading 4"/>
    <w:basedOn w:val="Normaali"/>
    <w:next w:val="Normaali"/>
    <w:link w:val="Otsikko4Char"/>
    <w:uiPriority w:val="9"/>
    <w:semiHidden/>
    <w:unhideWhenUsed/>
    <w:qFormat/>
    <w:pPr>
      <w:keepNext/>
      <w:keepLines/>
      <w:spacing w:before="160" w:after="0"/>
      <w:outlineLvl w:val="3"/>
    </w:pPr>
    <w:rPr>
      <w:rFonts w:asciiTheme="majorHAnsi" w:eastAsiaTheme="majorEastAsia" w:hAnsiTheme="majorHAnsi" w:cstheme="majorBidi"/>
      <w:sz w:val="24"/>
      <w:szCs w:val="24"/>
    </w:rPr>
  </w:style>
  <w:style w:type="paragraph" w:styleId="Otsikko5">
    <w:name w:val="heading 5"/>
    <w:basedOn w:val="Normaali"/>
    <w:next w:val="Normaali"/>
    <w:link w:val="Otsikko5Char"/>
    <w:uiPriority w:val="9"/>
    <w:semiHidden/>
    <w:unhideWhenUsed/>
    <w:qFormat/>
    <w:pPr>
      <w:keepNext/>
      <w:keepLines/>
      <w:spacing w:before="160" w:after="0"/>
      <w:outlineLvl w:val="4"/>
    </w:pPr>
    <w:rPr>
      <w:rFonts w:asciiTheme="majorHAnsi" w:eastAsiaTheme="majorEastAsia" w:hAnsiTheme="majorHAnsi" w:cstheme="majorBidi"/>
      <w:i/>
      <w:iCs/>
      <w:sz w:val="24"/>
      <w:szCs w:val="24"/>
    </w:rPr>
  </w:style>
  <w:style w:type="paragraph" w:styleId="Otsikko6">
    <w:name w:val="heading 6"/>
    <w:basedOn w:val="Normaali"/>
    <w:next w:val="Normaali"/>
    <w:link w:val="Otsikko6Char"/>
    <w:uiPriority w:val="9"/>
    <w:semiHidden/>
    <w:unhideWhenUsed/>
    <w:qFormat/>
    <w:pPr>
      <w:keepNext/>
      <w:keepLines/>
      <w:spacing w:before="160" w:after="0"/>
      <w:outlineLvl w:val="5"/>
    </w:pPr>
    <w:rPr>
      <w:rFonts w:asciiTheme="majorHAnsi" w:eastAsiaTheme="majorEastAsia" w:hAnsiTheme="majorHAnsi" w:cstheme="majorBidi"/>
      <w:color w:val="595959" w:themeColor="text1" w:themeTint="A6"/>
    </w:rPr>
  </w:style>
  <w:style w:type="paragraph" w:styleId="Otsikko7">
    <w:name w:val="heading 7"/>
    <w:basedOn w:val="Normaali"/>
    <w:next w:val="Normaali"/>
    <w:link w:val="Otsikko7Char"/>
    <w:uiPriority w:val="9"/>
    <w:semiHidden/>
    <w:unhideWhenUsed/>
    <w:qFormat/>
    <w:pPr>
      <w:keepNext/>
      <w:keepLines/>
      <w:spacing w:after="0"/>
      <w:outlineLvl w:val="6"/>
    </w:pPr>
    <w:rPr>
      <w:rFonts w:asciiTheme="majorHAnsi" w:eastAsiaTheme="majorEastAsia" w:hAnsiTheme="majorHAnsi" w:cstheme="majorBidi"/>
      <w:i/>
      <w:iCs/>
      <w:color w:val="595959" w:themeColor="text1" w:themeTint="A6"/>
    </w:rPr>
  </w:style>
  <w:style w:type="paragraph" w:styleId="Otsikko8">
    <w:name w:val="heading 8"/>
    <w:basedOn w:val="Normaali"/>
    <w:next w:val="Normaali"/>
    <w:link w:val="Otsikko8Char"/>
    <w:uiPriority w:val="9"/>
    <w:semiHidden/>
    <w:unhideWhenUsed/>
    <w:qFormat/>
    <w:pPr>
      <w:keepNext/>
      <w:keepLines/>
      <w:spacing w:after="0"/>
      <w:outlineLvl w:val="7"/>
    </w:pPr>
    <w:rPr>
      <w:rFonts w:asciiTheme="majorHAnsi" w:eastAsiaTheme="majorEastAsia" w:hAnsiTheme="majorHAnsi" w:cstheme="majorBidi"/>
      <w:smallCaps/>
      <w:color w:val="595959" w:themeColor="text1" w:themeTint="A6"/>
    </w:rPr>
  </w:style>
  <w:style w:type="paragraph" w:styleId="Otsikko9">
    <w:name w:val="heading 9"/>
    <w:basedOn w:val="Normaali"/>
    <w:next w:val="Normaali"/>
    <w:link w:val="Otsikko9Char"/>
    <w:uiPriority w:val="9"/>
    <w:semiHidden/>
    <w:unhideWhenUsed/>
    <w:qFormat/>
    <w:pPr>
      <w:keepNext/>
      <w:keepLines/>
      <w:spacing w:after="0"/>
      <w:outlineLvl w:val="8"/>
    </w:pPr>
    <w:rPr>
      <w:rFonts w:asciiTheme="majorHAnsi" w:eastAsiaTheme="majorEastAsia" w:hAnsiTheme="majorHAnsi" w:cstheme="majorBidi"/>
      <w:i/>
      <w:iCs/>
      <w:smallCaps/>
      <w:color w:val="595959" w:themeColor="text1" w:themeTint="A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
    <w:rPr>
      <w:rFonts w:asciiTheme="majorHAnsi" w:eastAsiaTheme="majorEastAsia" w:hAnsiTheme="majorHAnsi" w:cstheme="majorBidi"/>
      <w:color w:val="1CADE4" w:themeColor="accent1"/>
    </w:rPr>
  </w:style>
  <w:style w:type="character" w:customStyle="1" w:styleId="Otsikko2Char">
    <w:name w:val="Otsikko 2 Char"/>
    <w:basedOn w:val="Kappaleenoletusfontti"/>
    <w:link w:val="Otsikko2"/>
    <w:uiPriority w:val="1"/>
    <w:rPr>
      <w:rFonts w:asciiTheme="majorHAnsi" w:eastAsiaTheme="majorEastAsia" w:hAnsiTheme="majorHAnsi" w:cstheme="majorBidi"/>
      <w:color w:val="1CADE4" w:themeColor="accent1"/>
    </w:rPr>
  </w:style>
  <w:style w:type="character" w:customStyle="1" w:styleId="Otsikko3Char">
    <w:name w:val="Otsikko 3 Char"/>
    <w:basedOn w:val="Kappaleenoletusfontti"/>
    <w:link w:val="Otsikko3"/>
    <w:uiPriority w:val="19"/>
    <w:semiHidden/>
    <w:rPr>
      <w:rFonts w:asciiTheme="majorHAnsi" w:eastAsiaTheme="majorEastAsia" w:hAnsiTheme="majorHAnsi" w:cstheme="majorBidi"/>
      <w:color w:val="404040" w:themeColor="text1" w:themeTint="BF"/>
      <w:sz w:val="28"/>
      <w:szCs w:val="28"/>
    </w:rPr>
  </w:style>
  <w:style w:type="character" w:customStyle="1" w:styleId="Otsikko4Char">
    <w:name w:val="Otsikko 4 Char"/>
    <w:basedOn w:val="Kappaleenoletusfontti"/>
    <w:link w:val="Otsikko4"/>
    <w:uiPriority w:val="9"/>
    <w:semiHidden/>
    <w:rPr>
      <w:rFonts w:asciiTheme="majorHAnsi" w:eastAsiaTheme="majorEastAsia" w:hAnsiTheme="majorHAnsi" w:cstheme="majorBidi"/>
      <w:sz w:val="24"/>
      <w:szCs w:val="24"/>
    </w:rPr>
  </w:style>
  <w:style w:type="character" w:customStyle="1" w:styleId="Otsikko5Char">
    <w:name w:val="Otsikko 5 Char"/>
    <w:basedOn w:val="Kappaleenoletusfontti"/>
    <w:link w:val="Otsikko5"/>
    <w:uiPriority w:val="9"/>
    <w:semiHidden/>
    <w:rPr>
      <w:rFonts w:asciiTheme="majorHAnsi" w:eastAsiaTheme="majorEastAsia" w:hAnsiTheme="majorHAnsi" w:cstheme="majorBidi"/>
      <w:i/>
      <w:iCs/>
      <w:sz w:val="24"/>
      <w:szCs w:val="24"/>
    </w:rPr>
  </w:style>
  <w:style w:type="character" w:customStyle="1" w:styleId="Otsikko6Char">
    <w:name w:val="Otsikko 6 Char"/>
    <w:basedOn w:val="Kappaleenoletusfontti"/>
    <w:link w:val="Otsikko6"/>
    <w:uiPriority w:val="9"/>
    <w:semiHidden/>
    <w:rPr>
      <w:rFonts w:asciiTheme="majorHAnsi" w:eastAsiaTheme="majorEastAsia" w:hAnsiTheme="majorHAnsi" w:cstheme="majorBidi"/>
      <w:color w:val="595959" w:themeColor="text1" w:themeTint="A6"/>
    </w:rPr>
  </w:style>
  <w:style w:type="character" w:customStyle="1" w:styleId="Otsikko7Char">
    <w:name w:val="Otsikko 7 Char"/>
    <w:basedOn w:val="Kappaleenoletusfontti"/>
    <w:link w:val="Otsikko7"/>
    <w:uiPriority w:val="9"/>
    <w:semiHidden/>
    <w:rPr>
      <w:rFonts w:asciiTheme="majorHAnsi" w:eastAsiaTheme="majorEastAsia" w:hAnsiTheme="majorHAnsi" w:cstheme="majorBidi"/>
      <w:i/>
      <w:iCs/>
      <w:color w:val="595959" w:themeColor="text1" w:themeTint="A6"/>
    </w:rPr>
  </w:style>
  <w:style w:type="character" w:customStyle="1" w:styleId="Otsikko8Char">
    <w:name w:val="Otsikko 8 Char"/>
    <w:basedOn w:val="Kappaleenoletusfontti"/>
    <w:link w:val="Otsikko8"/>
    <w:uiPriority w:val="9"/>
    <w:semiHidden/>
    <w:rPr>
      <w:rFonts w:asciiTheme="majorHAnsi" w:eastAsiaTheme="majorEastAsia" w:hAnsiTheme="majorHAnsi" w:cstheme="majorBidi"/>
      <w:smallCaps/>
      <w:color w:val="595959" w:themeColor="text1" w:themeTint="A6"/>
    </w:rPr>
  </w:style>
  <w:style w:type="character" w:customStyle="1" w:styleId="Otsikko9Char">
    <w:name w:val="Otsikko 9 Char"/>
    <w:basedOn w:val="Kappaleenoletusfontti"/>
    <w:link w:val="Otsikko9"/>
    <w:uiPriority w:val="9"/>
    <w:semiHidden/>
    <w:rPr>
      <w:rFonts w:asciiTheme="majorHAnsi" w:eastAsiaTheme="majorEastAsia" w:hAnsiTheme="majorHAnsi" w:cstheme="majorBidi"/>
      <w:i/>
      <w:iCs/>
      <w:smallCaps/>
      <w:color w:val="595959" w:themeColor="text1" w:themeTint="A6"/>
    </w:rPr>
  </w:style>
  <w:style w:type="paragraph" w:styleId="Kuvaotsikko">
    <w:name w:val="caption"/>
    <w:basedOn w:val="Normaali"/>
    <w:next w:val="Normaali"/>
    <w:uiPriority w:val="35"/>
    <w:semiHidden/>
    <w:unhideWhenUsed/>
    <w:qFormat/>
    <w:pPr>
      <w:spacing w:line="240" w:lineRule="auto"/>
    </w:pPr>
    <w:rPr>
      <w:b/>
      <w:bCs/>
      <w:color w:val="404040" w:themeColor="text1" w:themeTint="BF"/>
      <w:sz w:val="20"/>
      <w:szCs w:val="20"/>
    </w:rPr>
  </w:style>
  <w:style w:type="paragraph" w:styleId="Otsikko">
    <w:name w:val="Title"/>
    <w:basedOn w:val="Normaali"/>
    <w:next w:val="Normaali"/>
    <w:link w:val="OtsikkoChar"/>
    <w:uiPriority w:val="1"/>
    <w:qFormat/>
    <w:pPr>
      <w:spacing w:after="240" w:line="216" w:lineRule="auto"/>
      <w:contextualSpacing/>
      <w:jc w:val="center"/>
    </w:pPr>
    <w:rPr>
      <w:rFonts w:asciiTheme="majorHAnsi" w:eastAsiaTheme="majorEastAsia" w:hAnsiTheme="majorHAnsi" w:cstheme="majorBidi"/>
      <w:caps/>
      <w:color w:val="2683C6" w:themeColor="accent2"/>
      <w:spacing w:val="-7"/>
      <w:sz w:val="40"/>
      <w:szCs w:val="40"/>
    </w:rPr>
  </w:style>
  <w:style w:type="character" w:customStyle="1" w:styleId="OtsikkoChar">
    <w:name w:val="Otsikko Char"/>
    <w:basedOn w:val="Kappaleenoletusfontti"/>
    <w:link w:val="Otsikko"/>
    <w:uiPriority w:val="1"/>
    <w:rPr>
      <w:rFonts w:asciiTheme="majorHAnsi" w:eastAsiaTheme="majorEastAsia" w:hAnsiTheme="majorHAnsi" w:cstheme="majorBidi"/>
      <w:caps/>
      <w:color w:val="2683C6" w:themeColor="accent2"/>
      <w:spacing w:val="-7"/>
      <w:sz w:val="40"/>
      <w:szCs w:val="40"/>
    </w:rPr>
  </w:style>
  <w:style w:type="paragraph" w:styleId="Alaotsikko">
    <w:name w:val="Subtitle"/>
    <w:basedOn w:val="Normaali"/>
    <w:next w:val="Normaali"/>
    <w:link w:val="AlaotsikkoChar"/>
    <w:uiPriority w:val="1"/>
    <w:qFormat/>
    <w:pPr>
      <w:keepNext/>
      <w:keepLines/>
      <w:spacing w:before="240" w:after="0" w:line="240" w:lineRule="auto"/>
    </w:pPr>
    <w:rPr>
      <w:rFonts w:asciiTheme="majorHAnsi" w:eastAsiaTheme="majorEastAsia" w:hAnsiTheme="majorHAnsi" w:cstheme="majorBidi"/>
      <w:caps/>
      <w:color w:val="2683C6" w:themeColor="accent2"/>
      <w:sz w:val="20"/>
      <w:szCs w:val="20"/>
    </w:rPr>
  </w:style>
  <w:style w:type="character" w:customStyle="1" w:styleId="AlaotsikkoChar">
    <w:name w:val="Alaotsikko Char"/>
    <w:basedOn w:val="Kappaleenoletusfontti"/>
    <w:link w:val="Alaotsikko"/>
    <w:uiPriority w:val="1"/>
    <w:rPr>
      <w:rFonts w:asciiTheme="majorHAnsi" w:eastAsiaTheme="majorEastAsia" w:hAnsiTheme="majorHAnsi" w:cstheme="majorBidi"/>
      <w:caps/>
      <w:color w:val="2683C6" w:themeColor="accent2"/>
      <w:sz w:val="20"/>
      <w:szCs w:val="20"/>
    </w:rPr>
  </w:style>
  <w:style w:type="character" w:styleId="Voimakas">
    <w:name w:val="Strong"/>
    <w:uiPriority w:val="22"/>
    <w:qFormat/>
    <w:rPr>
      <w:color w:val="1CADE4" w:themeColor="accent1"/>
    </w:rPr>
  </w:style>
  <w:style w:type="paragraph" w:styleId="Sisllysluettelonotsikko">
    <w:name w:val="TOC Heading"/>
    <w:basedOn w:val="Otsikko1"/>
    <w:next w:val="Normaali"/>
    <w:uiPriority w:val="39"/>
    <w:semiHidden/>
    <w:unhideWhenUsed/>
    <w:qFormat/>
    <w:pPr>
      <w:outlineLvl w:val="9"/>
    </w:pPr>
  </w:style>
  <w:style w:type="table" w:styleId="TaulukkoRuudukko">
    <w:name w:val="Table Grid"/>
    <w:basedOn w:val="Normaalitaulukko"/>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udukkotaulukko3-korostus1">
    <w:name w:val="Grid Table 3 Accent 1"/>
    <w:basedOn w:val="Normaalitaulukko"/>
    <w:uiPriority w:val="48"/>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Vriksluettelotaulukko7-korostus1">
    <w:name w:val="List Table 7 Colorful Accent 1"/>
    <w:basedOn w:val="Normaalitaulukko"/>
    <w:uiPriority w:val="52"/>
    <w:pPr>
      <w:spacing w:after="0" w:line="240" w:lineRule="auto"/>
    </w:pPr>
    <w:rPr>
      <w:color w:val="1481AB"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ummaruudukkotaulukko5-korostus1">
    <w:name w:val="Grid Table 5 Dark Accent 1"/>
    <w:basedOn w:val="Normaalitaulukko"/>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Ruudukkotaulukko4-korostus6">
    <w:name w:val="Grid Table 4 Accent 6"/>
    <w:basedOn w:val="Normaalitaulukko"/>
    <w:uiPriority w:val="49"/>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CellMar>
        <w:top w:w="29" w:type="dxa"/>
        <w:bottom w:w="29" w:type="dxa"/>
      </w:tblCellMar>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Vaaleataulukkoruudukko">
    <w:name w:val="Grid Table Light"/>
    <w:basedOn w:val="Normaalitaulukko"/>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Yksinkertainentaulukko2">
    <w:name w:val="Plain Table 2"/>
    <w:basedOn w:val="Normaalitaulukko"/>
    <w:uiPriority w:val="42"/>
    <w:pPr>
      <w:spacing w:after="0" w:line="240" w:lineRule="auto"/>
    </w:pPr>
    <w:tblPr>
      <w:tblStyleRowBandSize w:val="1"/>
      <w:tblStyleColBandSize w:val="1"/>
      <w:tblBorders>
        <w:top w:val="single" w:sz="4" w:space="0" w:color="DFE3E5" w:themeColor="background2"/>
        <w:bottom w:val="single" w:sz="4" w:space="0" w:color="DFE3E5" w:themeColor="background2"/>
        <w:insideH w:val="single" w:sz="4" w:space="0" w:color="DFE3E5" w:themeColor="background2"/>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uettelotaulukko2-korostus1">
    <w:name w:val="List Table 2 Accent 1"/>
    <w:basedOn w:val="Normaalitaulukko"/>
    <w:uiPriority w:val="47"/>
    <w:pPr>
      <w:spacing w:after="0" w:line="240" w:lineRule="auto"/>
    </w:pPr>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Vaalealuettelotaulukko1-korostus2">
    <w:name w:val="List Table 1 Light Accent 2"/>
    <w:basedOn w:val="Normaalitaulukko"/>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Ruudukkotaulukko4-korostus1">
    <w:name w:val="Grid Table 4 Accent 1"/>
    <w:basedOn w:val="Normaalitaulukko"/>
    <w:uiPriority w:val="49"/>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CellMar>
        <w:top w:w="29" w:type="dxa"/>
        <w:bottom w:w="29" w:type="dxa"/>
      </w:tblCellMar>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Ruudukkotaulukko4-korostus2">
    <w:name w:val="Grid Table 4 Accent 2"/>
    <w:basedOn w:val="Normaalitaulukko"/>
    <w:uiPriority w:val="49"/>
    <w:pPr>
      <w:spacing w:after="0" w:line="240" w:lineRule="auto"/>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CellMar>
        <w:top w:w="29" w:type="dxa"/>
        <w:bottom w:w="29" w:type="dxa"/>
      </w:tblCellMar>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Yksinkertainentaulukko4">
    <w:name w:val="Plain Table 4"/>
    <w:basedOn w:val="Normaalitaulukko"/>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alearuudukkotaulukko1-korostus6">
    <w:name w:val="Grid Table 1 Light Accent 6"/>
    <w:basedOn w:val="Normaalitaulukko"/>
    <w:uiPriority w:val="46"/>
    <w:pPr>
      <w:spacing w:after="0" w:line="240" w:lineRule="auto"/>
    </w:pPr>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CellMar>
        <w:top w:w="29" w:type="dxa"/>
        <w:bottom w:w="29" w:type="dxa"/>
      </w:tblCellMar>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Vaalealuettelotaulukko1-korostus6">
    <w:name w:val="List Table 1 Light Accent 6"/>
    <w:basedOn w:val="Normaalitaulukko"/>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Yksinkertainentaulukko3">
    <w:name w:val="Plain Table 3"/>
    <w:basedOn w:val="Normaalitaulukko"/>
    <w:uiPriority w:val="43"/>
    <w:pPr>
      <w:spacing w:after="0" w:line="240" w:lineRule="auto"/>
    </w:pPr>
    <w:tblPr>
      <w:tblStyleRowBandSize w:val="1"/>
      <w:tblStyleColBandSize w:val="1"/>
      <w:tblCellMar>
        <w:top w:w="29" w:type="dxa"/>
        <w:bottom w:w="29"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latunniste">
    <w:name w:val="footer"/>
    <w:basedOn w:val="Normaali"/>
    <w:link w:val="AlatunnisteChar"/>
    <w:uiPriority w:val="2"/>
    <w:pPr>
      <w:spacing w:after="0" w:line="240" w:lineRule="auto"/>
      <w:jc w:val="center"/>
    </w:pPr>
    <w:rPr>
      <w:caps/>
      <w:color w:val="1CADE4" w:themeColor="accent1"/>
      <w:sz w:val="18"/>
      <w:szCs w:val="18"/>
    </w:rPr>
  </w:style>
  <w:style w:type="character" w:customStyle="1" w:styleId="AlatunnisteChar">
    <w:name w:val="Alatunniste Char"/>
    <w:basedOn w:val="Kappaleenoletusfontti"/>
    <w:link w:val="Alatunniste"/>
    <w:uiPriority w:val="2"/>
    <w:rPr>
      <w:caps/>
      <w:color w:val="1CADE4" w:themeColor="accent1"/>
      <w:sz w:val="18"/>
      <w:szCs w:val="18"/>
    </w:rPr>
  </w:style>
  <w:style w:type="paragraph" w:styleId="Seliteteksti">
    <w:name w:val="Balloon Text"/>
    <w:basedOn w:val="Normaali"/>
    <w:link w:val="SelitetekstiChar"/>
    <w:uiPriority w:val="99"/>
    <w:semiHidden/>
    <w:unhideWhenUse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Pr>
      <w:rFonts w:ascii="Segoe UI" w:hAnsi="Segoe UI" w:cs="Segoe UI"/>
      <w:sz w:val="18"/>
      <w:szCs w:val="18"/>
    </w:rPr>
  </w:style>
  <w:style w:type="paragraph" w:styleId="Yltunniste">
    <w:name w:val="header"/>
    <w:basedOn w:val="Normaali"/>
    <w:link w:val="YltunnisteChar"/>
    <w:uiPriority w:val="2"/>
    <w:pPr>
      <w:spacing w:after="0" w:line="240" w:lineRule="auto"/>
    </w:pPr>
  </w:style>
  <w:style w:type="character" w:customStyle="1" w:styleId="YltunnisteChar">
    <w:name w:val="Ylätunniste Char"/>
    <w:basedOn w:val="Kappaleenoletusfontti"/>
    <w:link w:val="Yltunniste"/>
    <w:uiPriority w:val="2"/>
  </w:style>
  <w:style w:type="character" w:styleId="Paikkamerkkiteksti">
    <w:name w:val="Placeholder Text"/>
    <w:basedOn w:val="Kappaleenoletusfontti"/>
    <w:uiPriority w:val="99"/>
    <w:semiHidden/>
    <w:rPr>
      <w:color w:val="808080"/>
    </w:rPr>
  </w:style>
  <w:style w:type="paragraph" w:styleId="Numeroituluettelo">
    <w:name w:val="List Number"/>
    <w:basedOn w:val="Normaali"/>
    <w:uiPriority w:val="1"/>
    <w:qFormat/>
    <w:pPr>
      <w:numPr>
        <w:numId w:val="13"/>
      </w:numPr>
      <w:spacing w:before="0" w:after="0" w:line="240" w:lineRule="auto"/>
    </w:pPr>
  </w:style>
  <w:style w:type="paragraph" w:styleId="Eivli">
    <w:name w:val="No Spacing"/>
    <w:basedOn w:val="Normaali"/>
    <w:uiPriority w:val="1"/>
    <w:qFormat/>
    <w:pPr>
      <w:spacing w:before="0" w:after="0" w:line="240" w:lineRule="auto"/>
    </w:pPr>
  </w:style>
  <w:style w:type="paragraph" w:customStyle="1" w:styleId="Contentcontrols">
    <w:name w:val="Content controls"/>
    <w:basedOn w:val="Otsikko1"/>
    <w:link w:val="ContentcontrolsChar"/>
    <w:uiPriority w:val="1"/>
    <w:qFormat/>
    <w:rPr>
      <w:color w:val="000000" w:themeColor="text1"/>
    </w:rPr>
  </w:style>
  <w:style w:type="character" w:customStyle="1" w:styleId="ContentcontrolsChar">
    <w:name w:val="Content controls Char"/>
    <w:basedOn w:val="Kappaleenoletusfontti"/>
    <w:link w:val="Contentcontrols"/>
    <w:uiPriority w:val="1"/>
    <w:rPr>
      <w:rFonts w:asciiTheme="majorHAnsi" w:eastAsiaTheme="majorEastAsia" w:hAnsiTheme="majorHAnsi" w:cstheme="majorBidi"/>
      <w:color w:val="000000" w:themeColor="text1"/>
    </w:rPr>
  </w:style>
  <w:style w:type="character" w:styleId="Hyperlinkki">
    <w:name w:val="Hyperlink"/>
    <w:basedOn w:val="Kappaleenoletusfontti"/>
    <w:uiPriority w:val="99"/>
    <w:unhideWhenUsed/>
    <w:rsid w:val="009E3F90"/>
    <w:rPr>
      <w:color w:val="6EAC1C" w:themeColor="hyperlink"/>
      <w:u w:val="single"/>
    </w:rPr>
  </w:style>
  <w:style w:type="paragraph" w:styleId="Luettelokappale">
    <w:name w:val="List Paragraph"/>
    <w:basedOn w:val="Normaali"/>
    <w:uiPriority w:val="34"/>
    <w:qFormat/>
    <w:rsid w:val="005E4E46"/>
    <w:pPr>
      <w:spacing w:before="100" w:after="200" w:line="276" w:lineRule="auto"/>
      <w:ind w:left="720"/>
      <w:contextualSpacing/>
    </w:pPr>
    <w:rPr>
      <w:kern w:val="0"/>
      <w:sz w:val="20"/>
      <w:szCs w:val="20"/>
      <w:lang w:eastAsia="en-US"/>
      <w14:ligatures w14:val="none"/>
    </w:rPr>
  </w:style>
  <w:style w:type="character" w:styleId="AvattuHyperlinkki">
    <w:name w:val="FollowedHyperlink"/>
    <w:basedOn w:val="Kappaleenoletusfontti"/>
    <w:uiPriority w:val="99"/>
    <w:semiHidden/>
    <w:unhideWhenUsed/>
    <w:rsid w:val="002F1DE2"/>
    <w:rPr>
      <w:color w:val="B26B02" w:themeColor="followedHyperlink"/>
      <w:u w:val="single"/>
    </w:rPr>
  </w:style>
  <w:style w:type="character" w:customStyle="1" w:styleId="apple-converted-space">
    <w:name w:val="apple-converted-space"/>
    <w:basedOn w:val="Kappaleenoletusfontti"/>
    <w:rsid w:val="000C116B"/>
  </w:style>
  <w:style w:type="character" w:styleId="Kommentinviite">
    <w:name w:val="annotation reference"/>
    <w:basedOn w:val="Kappaleenoletusfontti"/>
    <w:uiPriority w:val="99"/>
    <w:semiHidden/>
    <w:unhideWhenUsed/>
    <w:rsid w:val="00DB53B8"/>
    <w:rPr>
      <w:sz w:val="16"/>
      <w:szCs w:val="16"/>
    </w:rPr>
  </w:style>
  <w:style w:type="paragraph" w:styleId="Kommentinteksti">
    <w:name w:val="annotation text"/>
    <w:basedOn w:val="Normaali"/>
    <w:link w:val="KommentintekstiChar"/>
    <w:uiPriority w:val="99"/>
    <w:semiHidden/>
    <w:unhideWhenUsed/>
    <w:rsid w:val="00DB53B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B53B8"/>
    <w:rPr>
      <w:sz w:val="20"/>
      <w:szCs w:val="20"/>
    </w:rPr>
  </w:style>
  <w:style w:type="paragraph" w:styleId="Kommentinotsikko">
    <w:name w:val="annotation subject"/>
    <w:basedOn w:val="Kommentinteksti"/>
    <w:next w:val="Kommentinteksti"/>
    <w:link w:val="KommentinotsikkoChar"/>
    <w:uiPriority w:val="99"/>
    <w:semiHidden/>
    <w:unhideWhenUsed/>
    <w:rsid w:val="00DB53B8"/>
    <w:rPr>
      <w:b/>
      <w:bCs/>
    </w:rPr>
  </w:style>
  <w:style w:type="character" w:customStyle="1" w:styleId="KommentinotsikkoChar">
    <w:name w:val="Kommentin otsikko Char"/>
    <w:basedOn w:val="KommentintekstiChar"/>
    <w:link w:val="Kommentinotsikko"/>
    <w:uiPriority w:val="99"/>
    <w:semiHidden/>
    <w:rsid w:val="00DB53B8"/>
    <w:rPr>
      <w:b/>
      <w:bCs/>
      <w:sz w:val="20"/>
      <w:szCs w:val="20"/>
    </w:rPr>
  </w:style>
  <w:style w:type="paragraph" w:styleId="Muutos">
    <w:name w:val="Revision"/>
    <w:hidden/>
    <w:uiPriority w:val="99"/>
    <w:semiHidden/>
    <w:rsid w:val="00556BDF"/>
    <w:pPr>
      <w:spacing w:after="0" w:line="240" w:lineRule="auto"/>
    </w:pPr>
  </w:style>
  <w:style w:type="table" w:styleId="Ruudukkotaulukko3-korostus2">
    <w:name w:val="Grid Table 3 Accent 2"/>
    <w:basedOn w:val="Normaalitaulukko"/>
    <w:uiPriority w:val="48"/>
    <w:rsid w:val="00027BEC"/>
    <w:pPr>
      <w:spacing w:after="0" w:line="240" w:lineRule="auto"/>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5092">
      <w:bodyDiv w:val="1"/>
      <w:marLeft w:val="0"/>
      <w:marRight w:val="0"/>
      <w:marTop w:val="0"/>
      <w:marBottom w:val="0"/>
      <w:divBdr>
        <w:top w:val="none" w:sz="0" w:space="0" w:color="auto"/>
        <w:left w:val="none" w:sz="0" w:space="0" w:color="auto"/>
        <w:bottom w:val="none" w:sz="0" w:space="0" w:color="auto"/>
        <w:right w:val="none" w:sz="0" w:space="0" w:color="auto"/>
      </w:divBdr>
    </w:div>
    <w:div w:id="548688967">
      <w:bodyDiv w:val="1"/>
      <w:marLeft w:val="0"/>
      <w:marRight w:val="0"/>
      <w:marTop w:val="0"/>
      <w:marBottom w:val="0"/>
      <w:divBdr>
        <w:top w:val="none" w:sz="0" w:space="0" w:color="auto"/>
        <w:left w:val="none" w:sz="0" w:space="0" w:color="auto"/>
        <w:bottom w:val="none" w:sz="0" w:space="0" w:color="auto"/>
        <w:right w:val="none" w:sz="0" w:space="0" w:color="auto"/>
      </w:divBdr>
    </w:div>
    <w:div w:id="1752434134">
      <w:bodyDiv w:val="1"/>
      <w:marLeft w:val="0"/>
      <w:marRight w:val="0"/>
      <w:marTop w:val="0"/>
      <w:marBottom w:val="0"/>
      <w:divBdr>
        <w:top w:val="none" w:sz="0" w:space="0" w:color="auto"/>
        <w:left w:val="none" w:sz="0" w:space="0" w:color="auto"/>
        <w:bottom w:val="none" w:sz="0" w:space="0" w:color="auto"/>
        <w:right w:val="none" w:sz="0" w:space="0" w:color="auto"/>
      </w:divBdr>
    </w:div>
    <w:div w:id="2038382192">
      <w:bodyDiv w:val="1"/>
      <w:marLeft w:val="0"/>
      <w:marRight w:val="0"/>
      <w:marTop w:val="0"/>
      <w:marBottom w:val="0"/>
      <w:divBdr>
        <w:top w:val="none" w:sz="0" w:space="0" w:color="auto"/>
        <w:left w:val="none" w:sz="0" w:space="0" w:color="auto"/>
        <w:bottom w:val="none" w:sz="0" w:space="0" w:color="auto"/>
        <w:right w:val="none" w:sz="0" w:space="0" w:color="auto"/>
      </w:divBdr>
      <w:divsChild>
        <w:div w:id="20506885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aonline.theiia.org/2018/Pages/Emerging-Leaders-2018.aspx" TargetMode="External"/><Relationship Id="rId18" Type="http://schemas.openxmlformats.org/officeDocument/2006/relationships/hyperlink" Target="https://iaonline.theiia.org/2018/Pages/Emerging-Leaders-2018.aspx" TargetMode="External"/><Relationship Id="rId26" Type="http://schemas.openxmlformats.org/officeDocument/2006/relationships/image" Target="media/image11.jpg"/><Relationship Id="rId3" Type="http://schemas.openxmlformats.org/officeDocument/2006/relationships/customXml" Target="../customXml/item3.xml"/><Relationship Id="rId21" Type="http://schemas.openxmlformats.org/officeDocument/2006/relationships/image" Target="media/image8.jpg"/><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6.jpg"/><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aonline.theiia.org/2018/Pages/Powering-Productivity.aspx" TargetMode="External"/><Relationship Id="rId20" Type="http://schemas.openxmlformats.org/officeDocument/2006/relationships/hyperlink" Target="https://iaonline.theiia.org/2018/Pages/Agents-of-Improvement.aspx" TargetMode="External"/><Relationship Id="rId29"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iaonline.theiia.org/2018/Pages/A-Clear-Picture.aspx"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image" Target="media/image9.jpg"/><Relationship Id="rId28" Type="http://schemas.openxmlformats.org/officeDocument/2006/relationships/image" Target="media/image12.png"/><Relationship Id="rId10" Type="http://schemas.openxmlformats.org/officeDocument/2006/relationships/image" Target="media/image1.png"/><Relationship Id="rId19" Type="http://schemas.openxmlformats.org/officeDocument/2006/relationships/image" Target="media/image7.jpg"/><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s://iaonline.theiia.org/2018/Pages/In-Any-Kind-of-Weather.aspx" TargetMode="External"/><Relationship Id="rId27" Type="http://schemas.openxmlformats.org/officeDocument/2006/relationships/hyperlink" Target="https://iaonline.theiia.org/Pages/video.aspx?v=hkOGNiZzE65IY2daebJ4QH4Vz2ChJGNi" TargetMode="External"/><Relationship Id="rId30" Type="http://schemas.openxmlformats.org/officeDocument/2006/relationships/hyperlink" Target="https://iaonline.theiia.org/blogs/chambers/2018/Pages/Stakeholders-Have-Last-Word-on-Whether-Internal-Audit-Adds-Value.asp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Yearly physical form_onlin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11AD9B-4B88-4C63-AFB2-593079E6CC67}">
  <ds:schemaRefs>
    <ds:schemaRef ds:uri="http://schemas.microsoft.com/sharepoint/v3/contenttype/forms"/>
  </ds:schemaRefs>
</ds:datastoreItem>
</file>

<file path=customXml/itemProps3.xml><?xml version="1.0" encoding="utf-8"?>
<ds:datastoreItem xmlns:ds="http://schemas.openxmlformats.org/officeDocument/2006/customXml" ds:itemID="{0B3EB4FB-8CCC-4E25-9F35-F7FC41425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578</Words>
  <Characters>3296</Characters>
  <Application>Microsoft Office Word</Application>
  <DocSecurity>0</DocSecurity>
  <Lines>27</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Parra</dc:creator>
  <cp:keywords/>
  <cp:lastModifiedBy>Marja Roine</cp:lastModifiedBy>
  <cp:revision>4</cp:revision>
  <cp:lastPrinted>2012-06-13T17:02:00Z</cp:lastPrinted>
  <dcterms:created xsi:type="dcterms:W3CDTF">2018-10-15T08:04:00Z</dcterms:created>
  <dcterms:modified xsi:type="dcterms:W3CDTF">2018-10-15T08:05:00Z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TC039741469991</vt:lpwstr>
  </property>
</Properties>
</file>